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72B48" w14:textId="70BBB9FC" w:rsidR="00A47ADF" w:rsidRDefault="004F6AD3" w:rsidP="004F6AD3">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O </w:t>
      </w:r>
      <w:r w:rsidR="00EB3BFE" w:rsidRPr="00905F71">
        <w:rPr>
          <w:rFonts w:ascii="Times New Roman" w:hAnsi="Times New Roman" w:cs="Times New Roman"/>
          <w:sz w:val="28"/>
          <w:szCs w:val="28"/>
        </w:rPr>
        <w:t xml:space="preserve">HUMANISMO E </w:t>
      </w:r>
      <w:r>
        <w:rPr>
          <w:rFonts w:ascii="Times New Roman" w:hAnsi="Times New Roman" w:cs="Times New Roman"/>
          <w:sz w:val="28"/>
          <w:szCs w:val="28"/>
        </w:rPr>
        <w:t xml:space="preserve">SEU AVESSO, A </w:t>
      </w:r>
      <w:r w:rsidR="00EB3BFE" w:rsidRPr="00905F71">
        <w:rPr>
          <w:rFonts w:ascii="Times New Roman" w:hAnsi="Times New Roman" w:cs="Times New Roman"/>
          <w:sz w:val="28"/>
          <w:szCs w:val="28"/>
        </w:rPr>
        <w:t>COISIFICAÇÃO</w:t>
      </w:r>
    </w:p>
    <w:p w14:paraId="6CDADA1A" w14:textId="4B71D83E" w:rsidR="006E2FD1" w:rsidRDefault="006E2FD1" w:rsidP="006E2FD1">
      <w:pPr>
        <w:spacing w:line="360" w:lineRule="auto"/>
        <w:jc w:val="right"/>
        <w:rPr>
          <w:rFonts w:ascii="Times New Roman" w:hAnsi="Times New Roman" w:cs="Times New Roman"/>
          <w:sz w:val="28"/>
          <w:szCs w:val="28"/>
        </w:rPr>
      </w:pPr>
      <w:r>
        <w:rPr>
          <w:rFonts w:ascii="Times New Roman" w:hAnsi="Times New Roman" w:cs="Times New Roman"/>
          <w:sz w:val="28"/>
          <w:szCs w:val="28"/>
        </w:rPr>
        <w:t>Cândido Alberto da Costa Gomes</w:t>
      </w:r>
      <w:r>
        <w:rPr>
          <w:rStyle w:val="Refdenotaderodap"/>
          <w:rFonts w:ascii="Times New Roman" w:hAnsi="Times New Roman" w:cs="Times New Roman"/>
          <w:sz w:val="28"/>
          <w:szCs w:val="28"/>
        </w:rPr>
        <w:footnoteReference w:id="1"/>
      </w:r>
    </w:p>
    <w:p w14:paraId="7C70CAD2" w14:textId="68E7567F" w:rsidR="006E2FD1" w:rsidRPr="00905F71" w:rsidRDefault="006E2FD1" w:rsidP="006E2FD1">
      <w:pPr>
        <w:spacing w:line="360" w:lineRule="auto"/>
        <w:jc w:val="right"/>
        <w:rPr>
          <w:rFonts w:ascii="Times New Roman" w:hAnsi="Times New Roman" w:cs="Times New Roman"/>
          <w:sz w:val="28"/>
          <w:szCs w:val="28"/>
        </w:rPr>
      </w:pPr>
      <w:r w:rsidRPr="006E2FD1">
        <w:rPr>
          <w:rFonts w:ascii="Times New Roman" w:hAnsi="Times New Roman" w:cs="Times New Roman"/>
          <w:sz w:val="28"/>
          <w:szCs w:val="28"/>
        </w:rPr>
        <w:t>https://orcid.org/0000-0001-8498-3785</w:t>
      </w:r>
    </w:p>
    <w:p w14:paraId="70A641A7" w14:textId="77777777" w:rsidR="000F6D55" w:rsidRPr="00905F71" w:rsidRDefault="000F6D55" w:rsidP="00EB3BFE">
      <w:pPr>
        <w:spacing w:line="360" w:lineRule="auto"/>
        <w:jc w:val="center"/>
        <w:rPr>
          <w:rFonts w:ascii="Times New Roman" w:hAnsi="Times New Roman" w:cs="Times New Roman"/>
          <w:sz w:val="28"/>
          <w:szCs w:val="28"/>
        </w:rPr>
      </w:pPr>
    </w:p>
    <w:p w14:paraId="4C853277" w14:textId="7F2FA84D" w:rsidR="000F6D55" w:rsidRPr="00905F71" w:rsidRDefault="000F6D55" w:rsidP="006E0F2E">
      <w:pPr>
        <w:spacing w:line="240" w:lineRule="auto"/>
        <w:jc w:val="right"/>
        <w:rPr>
          <w:rFonts w:ascii="Times New Roman" w:hAnsi="Times New Roman" w:cs="Times New Roman"/>
          <w:i/>
          <w:iCs/>
          <w:sz w:val="28"/>
          <w:szCs w:val="28"/>
        </w:rPr>
      </w:pPr>
      <w:r w:rsidRPr="00905F71">
        <w:rPr>
          <w:rFonts w:ascii="Times New Roman" w:hAnsi="Times New Roman" w:cs="Times New Roman"/>
          <w:i/>
          <w:iCs/>
          <w:sz w:val="28"/>
          <w:szCs w:val="28"/>
        </w:rPr>
        <w:t>…</w:t>
      </w:r>
      <w:proofErr w:type="gramStart"/>
      <w:r w:rsidRPr="00905F71">
        <w:rPr>
          <w:rFonts w:ascii="Times New Roman" w:hAnsi="Times New Roman" w:cs="Times New Roman"/>
          <w:i/>
          <w:iCs/>
          <w:sz w:val="28"/>
          <w:szCs w:val="28"/>
        </w:rPr>
        <w:t>[À</w:t>
      </w:r>
      <w:proofErr w:type="gramEnd"/>
      <w:r w:rsidR="009663BA" w:rsidRPr="00905F71">
        <w:rPr>
          <w:rFonts w:ascii="Times New Roman" w:hAnsi="Times New Roman" w:cs="Times New Roman"/>
          <w:i/>
          <w:iCs/>
          <w:sz w:val="28"/>
          <w:szCs w:val="28"/>
        </w:rPr>
        <w:t>]</w:t>
      </w:r>
      <w:r w:rsidRPr="00905F71">
        <w:rPr>
          <w:rFonts w:ascii="Times New Roman" w:hAnsi="Times New Roman" w:cs="Times New Roman"/>
          <w:i/>
          <w:iCs/>
          <w:sz w:val="28"/>
          <w:szCs w:val="28"/>
        </w:rPr>
        <w:t xml:space="preserve"> force de </w:t>
      </w:r>
      <w:proofErr w:type="spellStart"/>
      <w:r w:rsidR="006826DD" w:rsidRPr="00905F71">
        <w:rPr>
          <w:rFonts w:ascii="Times New Roman" w:hAnsi="Times New Roman" w:cs="Times New Roman"/>
          <w:i/>
          <w:iCs/>
          <w:sz w:val="28"/>
          <w:szCs w:val="28"/>
        </w:rPr>
        <w:t>dégoût</w:t>
      </w:r>
      <w:proofErr w:type="spellEnd"/>
      <w:r w:rsidR="006826DD" w:rsidRPr="00905F71">
        <w:rPr>
          <w:rFonts w:ascii="Times New Roman" w:hAnsi="Times New Roman" w:cs="Times New Roman"/>
          <w:i/>
          <w:iCs/>
          <w:sz w:val="28"/>
          <w:szCs w:val="28"/>
        </w:rPr>
        <w:t xml:space="preserve"> </w:t>
      </w:r>
    </w:p>
    <w:p w14:paraId="75C00153" w14:textId="07C0B9DD" w:rsidR="006826DD" w:rsidRPr="00905F71" w:rsidRDefault="006826DD" w:rsidP="006E0F2E">
      <w:pPr>
        <w:spacing w:line="240" w:lineRule="auto"/>
        <w:jc w:val="right"/>
        <w:rPr>
          <w:rFonts w:ascii="Times New Roman" w:hAnsi="Times New Roman" w:cs="Times New Roman"/>
          <w:i/>
          <w:iCs/>
          <w:sz w:val="28"/>
          <w:szCs w:val="28"/>
          <w:lang w:val="fr-FR"/>
        </w:rPr>
      </w:pPr>
      <w:r w:rsidRPr="00905F71">
        <w:rPr>
          <w:rFonts w:ascii="Times New Roman" w:hAnsi="Times New Roman" w:cs="Times New Roman"/>
          <w:i/>
          <w:iCs/>
          <w:sz w:val="28"/>
          <w:szCs w:val="28"/>
          <w:lang w:val="fr-FR"/>
        </w:rPr>
        <w:t xml:space="preserve">Et de détresse </w:t>
      </w:r>
    </w:p>
    <w:p w14:paraId="2ECF2C19" w14:textId="1E38BFF5" w:rsidR="006826DD" w:rsidRPr="00905F71" w:rsidRDefault="006826DD" w:rsidP="006E0F2E">
      <w:pPr>
        <w:spacing w:line="240" w:lineRule="auto"/>
        <w:jc w:val="right"/>
        <w:rPr>
          <w:rFonts w:ascii="Times New Roman" w:hAnsi="Times New Roman" w:cs="Times New Roman"/>
          <w:i/>
          <w:iCs/>
          <w:sz w:val="28"/>
          <w:szCs w:val="28"/>
          <w:lang w:val="fr-FR"/>
        </w:rPr>
      </w:pPr>
      <w:r w:rsidRPr="00905F71">
        <w:rPr>
          <w:rFonts w:ascii="Times New Roman" w:hAnsi="Times New Roman" w:cs="Times New Roman"/>
          <w:i/>
          <w:iCs/>
          <w:sz w:val="28"/>
          <w:szCs w:val="28"/>
          <w:lang w:val="fr-FR"/>
        </w:rPr>
        <w:t>…………….</w:t>
      </w:r>
    </w:p>
    <w:p w14:paraId="7311F156" w14:textId="2DA3C1D7" w:rsidR="006826DD" w:rsidRPr="009663BA" w:rsidRDefault="00E43D4A" w:rsidP="006E0F2E">
      <w:pPr>
        <w:spacing w:line="240" w:lineRule="auto"/>
        <w:jc w:val="right"/>
        <w:rPr>
          <w:rFonts w:ascii="Times New Roman" w:hAnsi="Times New Roman" w:cs="Times New Roman"/>
          <w:i/>
          <w:iCs/>
          <w:sz w:val="28"/>
          <w:szCs w:val="28"/>
          <w:lang w:val="fr-FR"/>
        </w:rPr>
      </w:pPr>
      <w:r w:rsidRPr="009663BA">
        <w:rPr>
          <w:rFonts w:ascii="Times New Roman" w:hAnsi="Times New Roman" w:cs="Times New Roman"/>
          <w:i/>
          <w:iCs/>
          <w:sz w:val="28"/>
          <w:szCs w:val="28"/>
          <w:lang w:val="fr-FR"/>
        </w:rPr>
        <w:t>e</w:t>
      </w:r>
      <w:r w:rsidR="006826DD" w:rsidRPr="009663BA">
        <w:rPr>
          <w:rFonts w:ascii="Times New Roman" w:hAnsi="Times New Roman" w:cs="Times New Roman"/>
          <w:i/>
          <w:iCs/>
          <w:sz w:val="28"/>
          <w:szCs w:val="28"/>
          <w:lang w:val="fr-FR"/>
        </w:rPr>
        <w:t>lle avait peur de se sentir</w:t>
      </w:r>
    </w:p>
    <w:p w14:paraId="787BA45B" w14:textId="77777777" w:rsidR="006826DD" w:rsidRPr="009663BA" w:rsidRDefault="006826DD" w:rsidP="006E0F2E">
      <w:pPr>
        <w:spacing w:line="240" w:lineRule="auto"/>
        <w:jc w:val="center"/>
        <w:rPr>
          <w:rFonts w:ascii="Times New Roman" w:hAnsi="Times New Roman" w:cs="Times New Roman"/>
          <w:i/>
          <w:iCs/>
          <w:sz w:val="28"/>
          <w:szCs w:val="28"/>
          <w:lang w:val="fr-FR"/>
        </w:rPr>
      </w:pPr>
      <w:r w:rsidRPr="009663BA">
        <w:rPr>
          <w:rFonts w:ascii="Times New Roman" w:hAnsi="Times New Roman" w:cs="Times New Roman"/>
          <w:i/>
          <w:iCs/>
          <w:sz w:val="28"/>
          <w:szCs w:val="28"/>
          <w:lang w:val="fr-FR"/>
        </w:rPr>
        <w:t xml:space="preserve">                                                        devenir </w:t>
      </w:r>
    </w:p>
    <w:p w14:paraId="6ABF092F" w14:textId="5E3FF2B6" w:rsidR="006826DD" w:rsidRPr="009663BA" w:rsidRDefault="006826DD" w:rsidP="006E0F2E">
      <w:pPr>
        <w:spacing w:line="240" w:lineRule="auto"/>
        <w:jc w:val="center"/>
        <w:rPr>
          <w:rFonts w:ascii="Times New Roman" w:hAnsi="Times New Roman" w:cs="Times New Roman"/>
          <w:i/>
          <w:iCs/>
          <w:sz w:val="28"/>
          <w:szCs w:val="28"/>
          <w:lang w:val="fr-FR"/>
        </w:rPr>
      </w:pPr>
      <w:r w:rsidRPr="009663BA">
        <w:rPr>
          <w:rFonts w:ascii="Times New Roman" w:hAnsi="Times New Roman" w:cs="Times New Roman"/>
          <w:i/>
          <w:iCs/>
          <w:sz w:val="28"/>
          <w:szCs w:val="28"/>
          <w:lang w:val="fr-FR"/>
        </w:rPr>
        <w:t xml:space="preserve">                                                                          elle aussi</w:t>
      </w:r>
    </w:p>
    <w:p w14:paraId="32C4BC17" w14:textId="00D7E1E1" w:rsidR="006826DD" w:rsidRPr="009663BA" w:rsidRDefault="006826DD" w:rsidP="006E0F2E">
      <w:pPr>
        <w:spacing w:line="240" w:lineRule="auto"/>
        <w:jc w:val="center"/>
        <w:rPr>
          <w:rFonts w:ascii="Times New Roman" w:hAnsi="Times New Roman" w:cs="Times New Roman"/>
          <w:i/>
          <w:iCs/>
          <w:sz w:val="28"/>
          <w:szCs w:val="28"/>
          <w:lang w:val="fr-FR"/>
        </w:rPr>
      </w:pPr>
      <w:r w:rsidRPr="009663BA">
        <w:rPr>
          <w:rFonts w:ascii="Times New Roman" w:hAnsi="Times New Roman" w:cs="Times New Roman"/>
          <w:i/>
          <w:iCs/>
          <w:sz w:val="28"/>
          <w:szCs w:val="28"/>
          <w:lang w:val="fr-FR"/>
        </w:rPr>
        <w:t xml:space="preserve">                                                                une abominable </w:t>
      </w:r>
    </w:p>
    <w:p w14:paraId="48D812FF" w14:textId="4E60589D" w:rsidR="006826DD" w:rsidRPr="009663BA" w:rsidRDefault="006826DD" w:rsidP="006E0F2E">
      <w:pPr>
        <w:spacing w:line="240" w:lineRule="auto"/>
        <w:jc w:val="center"/>
        <w:rPr>
          <w:rFonts w:ascii="Times New Roman" w:hAnsi="Times New Roman" w:cs="Times New Roman"/>
          <w:i/>
          <w:iCs/>
          <w:sz w:val="28"/>
          <w:szCs w:val="28"/>
          <w:lang w:val="fr-FR"/>
        </w:rPr>
      </w:pPr>
      <w:r w:rsidRPr="009663BA">
        <w:rPr>
          <w:rFonts w:ascii="Times New Roman" w:hAnsi="Times New Roman" w:cs="Times New Roman"/>
          <w:i/>
          <w:iCs/>
          <w:sz w:val="28"/>
          <w:szCs w:val="28"/>
          <w:lang w:val="fr-FR"/>
        </w:rPr>
        <w:t xml:space="preserve">                                                                grande personne</w:t>
      </w:r>
      <w:r w:rsidR="009663BA">
        <w:rPr>
          <w:rStyle w:val="Refdenotaderodap"/>
          <w:rFonts w:ascii="Times New Roman" w:hAnsi="Times New Roman" w:cs="Times New Roman"/>
          <w:i/>
          <w:iCs/>
          <w:sz w:val="28"/>
          <w:szCs w:val="28"/>
          <w:lang w:val="fr-FR"/>
        </w:rPr>
        <w:footnoteReference w:id="2"/>
      </w:r>
      <w:r w:rsidRPr="009663BA">
        <w:rPr>
          <w:rFonts w:ascii="Times New Roman" w:hAnsi="Times New Roman" w:cs="Times New Roman"/>
          <w:i/>
          <w:iCs/>
          <w:sz w:val="28"/>
          <w:szCs w:val="28"/>
          <w:lang w:val="fr-FR"/>
        </w:rPr>
        <w:t xml:space="preserve">. </w:t>
      </w:r>
    </w:p>
    <w:p w14:paraId="78697314" w14:textId="22FFE77D" w:rsidR="006826DD" w:rsidRPr="009663BA" w:rsidRDefault="006826DD" w:rsidP="006E0F2E">
      <w:pPr>
        <w:spacing w:line="240" w:lineRule="auto"/>
        <w:jc w:val="center"/>
        <w:rPr>
          <w:rFonts w:ascii="Times New Roman" w:hAnsi="Times New Roman" w:cs="Times New Roman"/>
          <w:sz w:val="28"/>
          <w:szCs w:val="28"/>
        </w:rPr>
      </w:pPr>
      <w:r w:rsidRPr="00905F71">
        <w:rPr>
          <w:rFonts w:ascii="Times New Roman" w:hAnsi="Times New Roman" w:cs="Times New Roman"/>
          <w:sz w:val="28"/>
          <w:szCs w:val="28"/>
          <w:lang w:val="fr-FR"/>
        </w:rPr>
        <w:t xml:space="preserve">         </w:t>
      </w:r>
      <w:r w:rsidR="009663BA" w:rsidRPr="00905F71">
        <w:rPr>
          <w:rFonts w:ascii="Times New Roman" w:hAnsi="Times New Roman" w:cs="Times New Roman"/>
          <w:sz w:val="28"/>
          <w:szCs w:val="28"/>
          <w:lang w:val="fr-FR"/>
        </w:rPr>
        <w:t xml:space="preserve">                                             </w:t>
      </w:r>
      <w:r w:rsidR="009663BA" w:rsidRPr="009663BA">
        <w:rPr>
          <w:rFonts w:ascii="Times New Roman" w:hAnsi="Times New Roman" w:cs="Times New Roman"/>
          <w:sz w:val="28"/>
          <w:szCs w:val="28"/>
        </w:rPr>
        <w:t xml:space="preserve">(Minou Drouet, oito anos, 1956, p. </w:t>
      </w:r>
      <w:r w:rsidR="009663BA">
        <w:rPr>
          <w:rFonts w:ascii="Times New Roman" w:hAnsi="Times New Roman" w:cs="Times New Roman"/>
          <w:sz w:val="28"/>
          <w:szCs w:val="28"/>
        </w:rPr>
        <w:t>24-25)</w:t>
      </w:r>
    </w:p>
    <w:p w14:paraId="220D5F28" w14:textId="77777777" w:rsidR="00EB3BFE" w:rsidRPr="009663BA" w:rsidRDefault="00EB3BFE" w:rsidP="00EB3BFE">
      <w:pPr>
        <w:spacing w:line="360" w:lineRule="auto"/>
        <w:jc w:val="both"/>
        <w:rPr>
          <w:rFonts w:ascii="Times New Roman" w:hAnsi="Times New Roman" w:cs="Times New Roman"/>
          <w:sz w:val="28"/>
          <w:szCs w:val="28"/>
        </w:rPr>
      </w:pPr>
    </w:p>
    <w:p w14:paraId="36814165" w14:textId="30CF017A" w:rsidR="00EB3BFE" w:rsidRDefault="00EB3BFE" w:rsidP="00306383">
      <w:pPr>
        <w:spacing w:line="360" w:lineRule="auto"/>
        <w:ind w:firstLine="708"/>
        <w:jc w:val="both"/>
        <w:rPr>
          <w:rFonts w:ascii="Times New Roman" w:hAnsi="Times New Roman" w:cs="Times New Roman"/>
          <w:sz w:val="28"/>
          <w:szCs w:val="28"/>
        </w:rPr>
      </w:pPr>
      <w:r w:rsidRPr="00EB3BFE">
        <w:rPr>
          <w:rFonts w:ascii="Times New Roman" w:hAnsi="Times New Roman" w:cs="Times New Roman"/>
          <w:sz w:val="28"/>
          <w:szCs w:val="28"/>
        </w:rPr>
        <w:t xml:space="preserve">Desde a pré-História, </w:t>
      </w:r>
      <w:r w:rsidR="004F6AD3">
        <w:rPr>
          <w:rFonts w:ascii="Times New Roman" w:hAnsi="Times New Roman" w:cs="Times New Roman"/>
          <w:sz w:val="28"/>
          <w:szCs w:val="28"/>
        </w:rPr>
        <w:t>antes mesmo de</w:t>
      </w:r>
      <w:r w:rsidRPr="00EB3BFE">
        <w:rPr>
          <w:rFonts w:ascii="Times New Roman" w:hAnsi="Times New Roman" w:cs="Times New Roman"/>
          <w:sz w:val="28"/>
          <w:szCs w:val="28"/>
        </w:rPr>
        <w:t xml:space="preserve"> l</w:t>
      </w:r>
      <w:r>
        <w:rPr>
          <w:rFonts w:ascii="Times New Roman" w:hAnsi="Times New Roman" w:cs="Times New Roman"/>
          <w:sz w:val="28"/>
          <w:szCs w:val="28"/>
        </w:rPr>
        <w:t>idar com as pedras e elaborar instrumentos que facilitassem o trabalho, o Homo sapiens criou cultura, intervindo na natureza. Assim criou</w:t>
      </w:r>
      <w:r w:rsidR="004F6AD3">
        <w:rPr>
          <w:rFonts w:ascii="Times New Roman" w:hAnsi="Times New Roman" w:cs="Times New Roman"/>
          <w:sz w:val="28"/>
          <w:szCs w:val="28"/>
        </w:rPr>
        <w:t>, no fluir do tempo,</w:t>
      </w:r>
      <w:r>
        <w:rPr>
          <w:rFonts w:ascii="Times New Roman" w:hAnsi="Times New Roman" w:cs="Times New Roman"/>
          <w:sz w:val="28"/>
          <w:szCs w:val="28"/>
        </w:rPr>
        <w:t xml:space="preserve"> sucessivas fontes de energia</w:t>
      </w:r>
      <w:r w:rsidR="004F6AD3">
        <w:rPr>
          <w:rFonts w:ascii="Times New Roman" w:hAnsi="Times New Roman" w:cs="Times New Roman"/>
          <w:sz w:val="28"/>
          <w:szCs w:val="28"/>
        </w:rPr>
        <w:t>,</w:t>
      </w:r>
      <w:r>
        <w:rPr>
          <w:rFonts w:ascii="Times New Roman" w:hAnsi="Times New Roman" w:cs="Times New Roman"/>
          <w:sz w:val="28"/>
          <w:szCs w:val="28"/>
        </w:rPr>
        <w:t xml:space="preserve"> tomadas como balizamento das Revoluções Industriais. Os admiráveis mundos novos </w:t>
      </w:r>
      <w:r w:rsidR="0080721A">
        <w:rPr>
          <w:rFonts w:ascii="Times New Roman" w:hAnsi="Times New Roman" w:cs="Times New Roman"/>
          <w:sz w:val="28"/>
          <w:szCs w:val="28"/>
        </w:rPr>
        <w:t xml:space="preserve">se basearam na utilização do trabalho humano e das tecnologias. </w:t>
      </w:r>
      <w:r w:rsidR="004F6AD3">
        <w:rPr>
          <w:rFonts w:ascii="Times New Roman" w:hAnsi="Times New Roman" w:cs="Times New Roman"/>
          <w:sz w:val="28"/>
          <w:szCs w:val="28"/>
        </w:rPr>
        <w:t>Antes da indústria, c</w:t>
      </w:r>
      <w:r w:rsidR="0080721A">
        <w:rPr>
          <w:rFonts w:ascii="Times New Roman" w:hAnsi="Times New Roman" w:cs="Times New Roman"/>
          <w:sz w:val="28"/>
          <w:szCs w:val="28"/>
        </w:rPr>
        <w:t xml:space="preserve">umpre lembrar a diáspora africana, baseada na concepção racista de seres humanos </w:t>
      </w:r>
      <w:r w:rsidR="00EA5643">
        <w:rPr>
          <w:rFonts w:ascii="Times New Roman" w:hAnsi="Times New Roman" w:cs="Times New Roman"/>
          <w:sz w:val="28"/>
          <w:szCs w:val="28"/>
        </w:rPr>
        <w:t>“</w:t>
      </w:r>
      <w:r w:rsidR="0080721A">
        <w:rPr>
          <w:rFonts w:ascii="Times New Roman" w:hAnsi="Times New Roman" w:cs="Times New Roman"/>
          <w:sz w:val="28"/>
          <w:szCs w:val="28"/>
        </w:rPr>
        <w:t>inferiores</w:t>
      </w:r>
      <w:r w:rsidR="00EA5643">
        <w:rPr>
          <w:rFonts w:ascii="Times New Roman" w:hAnsi="Times New Roman" w:cs="Times New Roman"/>
          <w:sz w:val="28"/>
          <w:szCs w:val="28"/>
        </w:rPr>
        <w:t>”</w:t>
      </w:r>
      <w:r w:rsidR="0080721A">
        <w:rPr>
          <w:rFonts w:ascii="Times New Roman" w:hAnsi="Times New Roman" w:cs="Times New Roman"/>
          <w:sz w:val="28"/>
          <w:szCs w:val="28"/>
        </w:rPr>
        <w:t xml:space="preserve"> ou </w:t>
      </w:r>
      <w:r w:rsidR="0081122E">
        <w:rPr>
          <w:rFonts w:ascii="Times New Roman" w:hAnsi="Times New Roman" w:cs="Times New Roman"/>
          <w:sz w:val="28"/>
          <w:szCs w:val="28"/>
        </w:rPr>
        <w:t xml:space="preserve">sequer </w:t>
      </w:r>
      <w:r w:rsidR="0080721A">
        <w:rPr>
          <w:rFonts w:ascii="Times New Roman" w:hAnsi="Times New Roman" w:cs="Times New Roman"/>
          <w:sz w:val="28"/>
          <w:szCs w:val="28"/>
        </w:rPr>
        <w:t xml:space="preserve">seres humanos. </w:t>
      </w:r>
      <w:r w:rsidR="0081122E">
        <w:rPr>
          <w:rFonts w:ascii="Times New Roman" w:hAnsi="Times New Roman" w:cs="Times New Roman"/>
          <w:sz w:val="28"/>
          <w:szCs w:val="28"/>
        </w:rPr>
        <w:t xml:space="preserve">Com isso, </w:t>
      </w:r>
      <w:r w:rsidR="001845BC">
        <w:rPr>
          <w:rFonts w:ascii="Times New Roman" w:hAnsi="Times New Roman" w:cs="Times New Roman"/>
          <w:sz w:val="28"/>
          <w:szCs w:val="28"/>
        </w:rPr>
        <w:t>milhões</w:t>
      </w:r>
      <w:r w:rsidR="0081122E">
        <w:rPr>
          <w:rFonts w:ascii="Times New Roman" w:hAnsi="Times New Roman" w:cs="Times New Roman"/>
          <w:sz w:val="28"/>
          <w:szCs w:val="28"/>
        </w:rPr>
        <w:t xml:space="preserve"> de </w:t>
      </w:r>
      <w:proofErr w:type="spellStart"/>
      <w:proofErr w:type="gramStart"/>
      <w:r w:rsidR="0081122E">
        <w:rPr>
          <w:rFonts w:ascii="Times New Roman" w:hAnsi="Times New Roman" w:cs="Times New Roman"/>
          <w:sz w:val="28"/>
          <w:szCs w:val="28"/>
        </w:rPr>
        <w:t>african</w:t>
      </w:r>
      <w:r w:rsidR="00672A08">
        <w:rPr>
          <w:rFonts w:ascii="Times New Roman" w:hAnsi="Times New Roman" w:cs="Times New Roman"/>
          <w:sz w:val="28"/>
          <w:szCs w:val="28"/>
        </w:rPr>
        <w:t>as.</w:t>
      </w:r>
      <w:r w:rsidR="0081122E">
        <w:rPr>
          <w:rFonts w:ascii="Times New Roman" w:hAnsi="Times New Roman" w:cs="Times New Roman"/>
          <w:sz w:val="28"/>
          <w:szCs w:val="28"/>
        </w:rPr>
        <w:t>os</w:t>
      </w:r>
      <w:proofErr w:type="spellEnd"/>
      <w:proofErr w:type="gramEnd"/>
      <w:r w:rsidR="0081122E">
        <w:rPr>
          <w:rFonts w:ascii="Times New Roman" w:hAnsi="Times New Roman" w:cs="Times New Roman"/>
          <w:sz w:val="28"/>
          <w:szCs w:val="28"/>
        </w:rPr>
        <w:t xml:space="preserve"> foram transportados para diversos continentes e </w:t>
      </w:r>
      <w:proofErr w:type="spellStart"/>
      <w:r w:rsidR="001845BC">
        <w:rPr>
          <w:rFonts w:ascii="Times New Roman" w:hAnsi="Times New Roman" w:cs="Times New Roman"/>
          <w:sz w:val="28"/>
          <w:szCs w:val="28"/>
        </w:rPr>
        <w:t>sujeitas.os</w:t>
      </w:r>
      <w:proofErr w:type="spellEnd"/>
      <w:r w:rsidR="001845BC">
        <w:rPr>
          <w:rFonts w:ascii="Times New Roman" w:hAnsi="Times New Roman" w:cs="Times New Roman"/>
          <w:sz w:val="28"/>
          <w:szCs w:val="28"/>
        </w:rPr>
        <w:t xml:space="preserve"> à exploração do trabalho escravo</w:t>
      </w:r>
      <w:r w:rsidR="0081122E">
        <w:rPr>
          <w:rFonts w:ascii="Times New Roman" w:hAnsi="Times New Roman" w:cs="Times New Roman"/>
          <w:sz w:val="28"/>
          <w:szCs w:val="28"/>
        </w:rPr>
        <w:t>. Eram como máquinas de baixo custo</w:t>
      </w:r>
      <w:r w:rsidR="00905F71">
        <w:rPr>
          <w:rFonts w:ascii="Times New Roman" w:hAnsi="Times New Roman" w:cs="Times New Roman"/>
          <w:sz w:val="28"/>
          <w:szCs w:val="28"/>
        </w:rPr>
        <w:t>,</w:t>
      </w:r>
      <w:r w:rsidR="0081122E">
        <w:rPr>
          <w:rFonts w:ascii="Times New Roman" w:hAnsi="Times New Roman" w:cs="Times New Roman"/>
          <w:sz w:val="28"/>
          <w:szCs w:val="28"/>
        </w:rPr>
        <w:t xml:space="preserve"> cujos esforços físicos substituíam ou complementavam as máquinas</w:t>
      </w:r>
      <w:r w:rsidR="00672A08">
        <w:rPr>
          <w:rFonts w:ascii="Times New Roman" w:hAnsi="Times New Roman" w:cs="Times New Roman"/>
          <w:sz w:val="28"/>
          <w:szCs w:val="28"/>
        </w:rPr>
        <w:t xml:space="preserve"> rudimentares de então</w:t>
      </w:r>
      <w:r w:rsidR="0081122E">
        <w:rPr>
          <w:rFonts w:ascii="Times New Roman" w:hAnsi="Times New Roman" w:cs="Times New Roman"/>
          <w:sz w:val="28"/>
          <w:szCs w:val="28"/>
        </w:rPr>
        <w:t>. Ao lado deles</w:t>
      </w:r>
      <w:r w:rsidR="00672A08">
        <w:rPr>
          <w:rFonts w:ascii="Times New Roman" w:hAnsi="Times New Roman" w:cs="Times New Roman"/>
          <w:sz w:val="28"/>
          <w:szCs w:val="28"/>
        </w:rPr>
        <w:t>,</w:t>
      </w:r>
      <w:r w:rsidR="0081122E">
        <w:rPr>
          <w:rFonts w:ascii="Times New Roman" w:hAnsi="Times New Roman" w:cs="Times New Roman"/>
          <w:sz w:val="28"/>
          <w:szCs w:val="28"/>
        </w:rPr>
        <w:t xml:space="preserve"> </w:t>
      </w:r>
      <w:r w:rsidR="00672A08">
        <w:rPr>
          <w:rFonts w:ascii="Times New Roman" w:hAnsi="Times New Roman" w:cs="Times New Roman"/>
          <w:sz w:val="28"/>
          <w:szCs w:val="28"/>
        </w:rPr>
        <w:t xml:space="preserve">se </w:t>
      </w:r>
      <w:r w:rsidR="00672A08">
        <w:rPr>
          <w:rFonts w:ascii="Times New Roman" w:hAnsi="Times New Roman" w:cs="Times New Roman"/>
          <w:sz w:val="28"/>
          <w:szCs w:val="28"/>
        </w:rPr>
        <w:lastRenderedPageBreak/>
        <w:t xml:space="preserve">procedeu à </w:t>
      </w:r>
      <w:proofErr w:type="spellStart"/>
      <w:r w:rsidR="00672A08">
        <w:rPr>
          <w:rFonts w:ascii="Times New Roman" w:hAnsi="Times New Roman" w:cs="Times New Roman"/>
          <w:sz w:val="28"/>
          <w:szCs w:val="28"/>
        </w:rPr>
        <w:t>desculturação</w:t>
      </w:r>
      <w:proofErr w:type="spellEnd"/>
      <w:r w:rsidR="00672A08">
        <w:rPr>
          <w:rFonts w:ascii="Times New Roman" w:hAnsi="Times New Roman" w:cs="Times New Roman"/>
          <w:sz w:val="28"/>
          <w:szCs w:val="28"/>
        </w:rPr>
        <w:t xml:space="preserve"> dos povos originários também para tornar dócil a mão-de-obra. Depois, já na Revolução Industrial, o </w:t>
      </w:r>
      <w:proofErr w:type="spellStart"/>
      <w:r w:rsidR="00672A08">
        <w:rPr>
          <w:rFonts w:ascii="Times New Roman" w:hAnsi="Times New Roman" w:cs="Times New Roman"/>
          <w:sz w:val="28"/>
          <w:szCs w:val="28"/>
        </w:rPr>
        <w:t>saintsimonismo</w:t>
      </w:r>
      <w:proofErr w:type="spellEnd"/>
      <w:r w:rsidR="00672A08">
        <w:rPr>
          <w:rFonts w:ascii="Times New Roman" w:hAnsi="Times New Roman" w:cs="Times New Roman"/>
          <w:sz w:val="28"/>
          <w:szCs w:val="28"/>
        </w:rPr>
        <w:t xml:space="preserve"> (</w:t>
      </w:r>
      <w:proofErr w:type="spellStart"/>
      <w:r w:rsidR="00072920">
        <w:rPr>
          <w:rFonts w:ascii="Times New Roman" w:hAnsi="Times New Roman" w:cs="Times New Roman"/>
          <w:sz w:val="28"/>
          <w:szCs w:val="28"/>
        </w:rPr>
        <w:t>Musso</w:t>
      </w:r>
      <w:proofErr w:type="spellEnd"/>
      <w:r w:rsidR="00072920">
        <w:rPr>
          <w:rFonts w:ascii="Times New Roman" w:hAnsi="Times New Roman" w:cs="Times New Roman"/>
          <w:sz w:val="28"/>
          <w:szCs w:val="28"/>
        </w:rPr>
        <w:t>, 2019</w:t>
      </w:r>
      <w:r w:rsidR="00672A08">
        <w:rPr>
          <w:rFonts w:ascii="Times New Roman" w:hAnsi="Times New Roman" w:cs="Times New Roman"/>
          <w:sz w:val="28"/>
          <w:szCs w:val="28"/>
        </w:rPr>
        <w:t xml:space="preserve">) glorificou o gênio de quem moldou </w:t>
      </w:r>
      <w:proofErr w:type="spellStart"/>
      <w:proofErr w:type="gramStart"/>
      <w:r w:rsidR="00672A08">
        <w:rPr>
          <w:rFonts w:ascii="Times New Roman" w:hAnsi="Times New Roman" w:cs="Times New Roman"/>
          <w:sz w:val="28"/>
          <w:szCs w:val="28"/>
        </w:rPr>
        <w:t>as.os</w:t>
      </w:r>
      <w:proofErr w:type="spellEnd"/>
      <w:proofErr w:type="gramEnd"/>
      <w:r w:rsidR="00672A08">
        <w:rPr>
          <w:rFonts w:ascii="Times New Roman" w:hAnsi="Times New Roman" w:cs="Times New Roman"/>
          <w:sz w:val="28"/>
          <w:szCs w:val="28"/>
        </w:rPr>
        <w:t xml:space="preserve"> seres humanos para se adapta</w:t>
      </w:r>
      <w:r w:rsidR="00072920">
        <w:rPr>
          <w:rFonts w:ascii="Times New Roman" w:hAnsi="Times New Roman" w:cs="Times New Roman"/>
          <w:sz w:val="28"/>
          <w:szCs w:val="28"/>
        </w:rPr>
        <w:t>r</w:t>
      </w:r>
      <w:r w:rsidR="00672A08">
        <w:rPr>
          <w:rFonts w:ascii="Times New Roman" w:hAnsi="Times New Roman" w:cs="Times New Roman"/>
          <w:sz w:val="28"/>
          <w:szCs w:val="28"/>
        </w:rPr>
        <w:t xml:space="preserve">em ao ritmo das máquinas, a fim de aumentar a produtividade. </w:t>
      </w:r>
      <w:r w:rsidR="00E23AB4">
        <w:rPr>
          <w:rFonts w:ascii="Times New Roman" w:hAnsi="Times New Roman" w:cs="Times New Roman"/>
          <w:sz w:val="28"/>
          <w:szCs w:val="28"/>
        </w:rPr>
        <w:t xml:space="preserve">O mesmo conceito de produtividade subalterniza o trabalho das mulheres, reduz os seus salários como um </w:t>
      </w:r>
      <w:r w:rsidR="0019675E">
        <w:rPr>
          <w:rFonts w:ascii="Times New Roman" w:hAnsi="Times New Roman" w:cs="Times New Roman"/>
          <w:sz w:val="28"/>
          <w:szCs w:val="28"/>
        </w:rPr>
        <w:t>“</w:t>
      </w:r>
      <w:r w:rsidR="00E23AB4">
        <w:rPr>
          <w:rFonts w:ascii="Times New Roman" w:hAnsi="Times New Roman" w:cs="Times New Roman"/>
          <w:sz w:val="28"/>
          <w:szCs w:val="28"/>
        </w:rPr>
        <w:t>imposto</w:t>
      </w:r>
      <w:r w:rsidR="0019675E">
        <w:rPr>
          <w:rFonts w:ascii="Times New Roman" w:hAnsi="Times New Roman" w:cs="Times New Roman"/>
          <w:sz w:val="28"/>
          <w:szCs w:val="28"/>
        </w:rPr>
        <w:t>”</w:t>
      </w:r>
      <w:r w:rsidR="00E23AB4">
        <w:rPr>
          <w:rFonts w:ascii="Times New Roman" w:hAnsi="Times New Roman" w:cs="Times New Roman"/>
          <w:sz w:val="28"/>
          <w:szCs w:val="28"/>
        </w:rPr>
        <w:t xml:space="preserve"> à maternidade</w:t>
      </w:r>
      <w:r w:rsidR="0019675E">
        <w:rPr>
          <w:rFonts w:ascii="Times New Roman" w:hAnsi="Times New Roman" w:cs="Times New Roman"/>
          <w:sz w:val="28"/>
          <w:szCs w:val="28"/>
        </w:rPr>
        <w:t xml:space="preserve"> e à criação </w:t>
      </w:r>
      <w:proofErr w:type="spellStart"/>
      <w:proofErr w:type="gramStart"/>
      <w:r w:rsidR="0019675E">
        <w:rPr>
          <w:rFonts w:ascii="Times New Roman" w:hAnsi="Times New Roman" w:cs="Times New Roman"/>
          <w:sz w:val="28"/>
          <w:szCs w:val="28"/>
        </w:rPr>
        <w:t>das.os</w:t>
      </w:r>
      <w:proofErr w:type="spellEnd"/>
      <w:proofErr w:type="gramEnd"/>
      <w:r w:rsidR="0019675E">
        <w:rPr>
          <w:rFonts w:ascii="Times New Roman" w:hAnsi="Times New Roman" w:cs="Times New Roman"/>
          <w:sz w:val="28"/>
          <w:szCs w:val="28"/>
        </w:rPr>
        <w:t xml:space="preserve"> </w:t>
      </w:r>
      <w:proofErr w:type="spellStart"/>
      <w:r w:rsidR="0019675E">
        <w:rPr>
          <w:rFonts w:ascii="Times New Roman" w:hAnsi="Times New Roman" w:cs="Times New Roman"/>
          <w:sz w:val="28"/>
          <w:szCs w:val="28"/>
        </w:rPr>
        <w:t>filhas.os</w:t>
      </w:r>
      <w:proofErr w:type="spellEnd"/>
      <w:r w:rsidR="00E23AB4">
        <w:rPr>
          <w:rFonts w:ascii="Times New Roman" w:hAnsi="Times New Roman" w:cs="Times New Roman"/>
          <w:sz w:val="28"/>
          <w:szCs w:val="28"/>
        </w:rPr>
        <w:t xml:space="preserve">, como também desvaloriza o trabalho </w:t>
      </w:r>
      <w:r w:rsidR="00EA5643">
        <w:rPr>
          <w:rFonts w:ascii="Times New Roman" w:hAnsi="Times New Roman" w:cs="Times New Roman"/>
          <w:sz w:val="28"/>
          <w:szCs w:val="28"/>
        </w:rPr>
        <w:t>nos setores sociais</w:t>
      </w:r>
      <w:r w:rsidR="00E23AB4">
        <w:rPr>
          <w:rFonts w:ascii="Times New Roman" w:hAnsi="Times New Roman" w:cs="Times New Roman"/>
          <w:sz w:val="28"/>
          <w:szCs w:val="28"/>
        </w:rPr>
        <w:t xml:space="preserve">, por não ser </w:t>
      </w:r>
      <w:r w:rsidR="00EA5643">
        <w:rPr>
          <w:rFonts w:ascii="Times New Roman" w:hAnsi="Times New Roman" w:cs="Times New Roman"/>
          <w:sz w:val="28"/>
          <w:szCs w:val="28"/>
        </w:rPr>
        <w:t>“</w:t>
      </w:r>
      <w:r w:rsidR="00E23AB4">
        <w:rPr>
          <w:rFonts w:ascii="Times New Roman" w:hAnsi="Times New Roman" w:cs="Times New Roman"/>
          <w:sz w:val="28"/>
          <w:szCs w:val="28"/>
        </w:rPr>
        <w:t>diretamente produtivo”</w:t>
      </w:r>
      <w:r w:rsidR="00EA5643">
        <w:rPr>
          <w:rFonts w:ascii="Times New Roman" w:hAnsi="Times New Roman" w:cs="Times New Roman"/>
          <w:sz w:val="28"/>
          <w:szCs w:val="28"/>
        </w:rPr>
        <w:t>, ou seja, ele cuida de pessoas</w:t>
      </w:r>
      <w:r w:rsidR="00E23AB4">
        <w:rPr>
          <w:rFonts w:ascii="Times New Roman" w:hAnsi="Times New Roman" w:cs="Times New Roman"/>
          <w:sz w:val="28"/>
          <w:szCs w:val="28"/>
        </w:rPr>
        <w:t xml:space="preserve">. Portanto, somos descendentes do homem como coisa, como objeto, desde a colonização, processo necessariamente violento (Gomes; Cardoso, 2024). </w:t>
      </w:r>
      <w:r w:rsidR="0019675E">
        <w:rPr>
          <w:rFonts w:ascii="Times New Roman" w:hAnsi="Times New Roman" w:cs="Times New Roman"/>
          <w:sz w:val="28"/>
          <w:szCs w:val="28"/>
        </w:rPr>
        <w:t xml:space="preserve">Isto se </w:t>
      </w:r>
      <w:r w:rsidR="00EA5643">
        <w:rPr>
          <w:rFonts w:ascii="Times New Roman" w:hAnsi="Times New Roman" w:cs="Times New Roman"/>
          <w:sz w:val="28"/>
          <w:szCs w:val="28"/>
        </w:rPr>
        <w:t xml:space="preserve">é que </w:t>
      </w:r>
      <w:r w:rsidR="0019675E">
        <w:rPr>
          <w:rFonts w:ascii="Times New Roman" w:hAnsi="Times New Roman" w:cs="Times New Roman"/>
          <w:sz w:val="28"/>
          <w:szCs w:val="28"/>
        </w:rPr>
        <w:t xml:space="preserve">não continuamos </w:t>
      </w:r>
      <w:proofErr w:type="spellStart"/>
      <w:proofErr w:type="gramStart"/>
      <w:r w:rsidR="0019675E">
        <w:rPr>
          <w:rFonts w:ascii="Times New Roman" w:hAnsi="Times New Roman" w:cs="Times New Roman"/>
          <w:sz w:val="28"/>
          <w:szCs w:val="28"/>
        </w:rPr>
        <w:t>todas.os</w:t>
      </w:r>
      <w:proofErr w:type="spellEnd"/>
      <w:proofErr w:type="gramEnd"/>
      <w:r w:rsidR="0019675E">
        <w:rPr>
          <w:rFonts w:ascii="Times New Roman" w:hAnsi="Times New Roman" w:cs="Times New Roman"/>
          <w:sz w:val="28"/>
          <w:szCs w:val="28"/>
        </w:rPr>
        <w:t xml:space="preserve"> </w:t>
      </w:r>
      <w:proofErr w:type="spellStart"/>
      <w:r w:rsidR="0019675E">
        <w:rPr>
          <w:rFonts w:ascii="Times New Roman" w:hAnsi="Times New Roman" w:cs="Times New Roman"/>
          <w:sz w:val="28"/>
          <w:szCs w:val="28"/>
        </w:rPr>
        <w:t>coisificadas.os</w:t>
      </w:r>
      <w:proofErr w:type="spellEnd"/>
      <w:r w:rsidR="0019675E">
        <w:rPr>
          <w:rFonts w:ascii="Times New Roman" w:hAnsi="Times New Roman" w:cs="Times New Roman"/>
          <w:sz w:val="28"/>
          <w:szCs w:val="28"/>
        </w:rPr>
        <w:t xml:space="preserve"> pela economia e sociedade, enquanto o tráfico humano continua a grassar no mundo de ho</w:t>
      </w:r>
      <w:r w:rsidR="00BF2C3E">
        <w:rPr>
          <w:rFonts w:ascii="Times New Roman" w:hAnsi="Times New Roman" w:cs="Times New Roman"/>
          <w:sz w:val="28"/>
          <w:szCs w:val="28"/>
        </w:rPr>
        <w:t>je</w:t>
      </w:r>
      <w:r w:rsidR="00CD3AAE">
        <w:rPr>
          <w:rFonts w:ascii="Times New Roman" w:hAnsi="Times New Roman" w:cs="Times New Roman"/>
          <w:sz w:val="28"/>
          <w:szCs w:val="28"/>
        </w:rPr>
        <w:t xml:space="preserve">. A condição de pessoas objetos prospera segundo as leis do mercado, que requerem “liberdade” para quem as aplica, não para quem as sofre. São máquinas de moer gente, conforme Darcy Ribeiro (1995). </w:t>
      </w:r>
    </w:p>
    <w:p w14:paraId="0C93122A" w14:textId="4D563551" w:rsidR="00CD3AAE" w:rsidRDefault="00CD3AAE" w:rsidP="0030638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A coisificação continua</w:t>
      </w:r>
      <w:r w:rsidR="001845BC">
        <w:rPr>
          <w:rFonts w:ascii="Times New Roman" w:hAnsi="Times New Roman" w:cs="Times New Roman"/>
          <w:sz w:val="28"/>
          <w:szCs w:val="28"/>
        </w:rPr>
        <w:t xml:space="preserve"> a destruir vidas humanas, mas não só.  A destruição abrange a natureza</w:t>
      </w:r>
      <w:r w:rsidR="00F3397B">
        <w:rPr>
          <w:rFonts w:ascii="Times New Roman" w:hAnsi="Times New Roman" w:cs="Times New Roman"/>
          <w:sz w:val="28"/>
          <w:szCs w:val="28"/>
        </w:rPr>
        <w:t xml:space="preserve"> – e não é de hoje. Como as mineradoras no Hemisfério Sul e alhures, já no século 15 a Ilha da Madeira, cujo nome aludia às </w:t>
      </w:r>
      <w:r w:rsidR="007F7993">
        <w:rPr>
          <w:rFonts w:ascii="Times New Roman" w:hAnsi="Times New Roman" w:cs="Times New Roman"/>
          <w:sz w:val="28"/>
          <w:szCs w:val="28"/>
        </w:rPr>
        <w:t>suas</w:t>
      </w:r>
      <w:r w:rsidR="00F3397B">
        <w:rPr>
          <w:rFonts w:ascii="Times New Roman" w:hAnsi="Times New Roman" w:cs="Times New Roman"/>
          <w:sz w:val="28"/>
          <w:szCs w:val="28"/>
        </w:rPr>
        <w:t xml:space="preserve"> florestas, foi devastada para a plantação de cana de açúcar. Feita a destruição, a economia açucareira migrou para outros lugares (</w:t>
      </w:r>
      <w:proofErr w:type="spellStart"/>
      <w:r w:rsidR="00F3397B">
        <w:rPr>
          <w:rFonts w:ascii="Times New Roman" w:hAnsi="Times New Roman" w:cs="Times New Roman"/>
          <w:sz w:val="28"/>
          <w:szCs w:val="28"/>
        </w:rPr>
        <w:t>Monbiot</w:t>
      </w:r>
      <w:proofErr w:type="spellEnd"/>
      <w:r w:rsidR="00F3397B">
        <w:rPr>
          <w:rFonts w:ascii="Times New Roman" w:hAnsi="Times New Roman" w:cs="Times New Roman"/>
          <w:sz w:val="28"/>
          <w:szCs w:val="28"/>
        </w:rPr>
        <w:t xml:space="preserve">; </w:t>
      </w:r>
      <w:proofErr w:type="spellStart"/>
      <w:r w:rsidR="00F3397B">
        <w:rPr>
          <w:rFonts w:ascii="Times New Roman" w:hAnsi="Times New Roman" w:cs="Times New Roman"/>
          <w:sz w:val="28"/>
          <w:szCs w:val="28"/>
        </w:rPr>
        <w:t>Hutchinson</w:t>
      </w:r>
      <w:proofErr w:type="spellEnd"/>
      <w:r w:rsidR="00F3397B">
        <w:rPr>
          <w:rFonts w:ascii="Times New Roman" w:hAnsi="Times New Roman" w:cs="Times New Roman"/>
          <w:sz w:val="28"/>
          <w:szCs w:val="28"/>
        </w:rPr>
        <w:t>, 2024)</w:t>
      </w:r>
      <w:r>
        <w:rPr>
          <w:rFonts w:ascii="Times New Roman" w:hAnsi="Times New Roman" w:cs="Times New Roman"/>
          <w:sz w:val="28"/>
          <w:szCs w:val="28"/>
        </w:rPr>
        <w:t xml:space="preserve">. </w:t>
      </w:r>
    </w:p>
    <w:p w14:paraId="0D52B63F" w14:textId="440A9D41" w:rsidR="00F3397B" w:rsidRDefault="00F3397B" w:rsidP="0030638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Em meio a esta sucessão de contradições, </w:t>
      </w:r>
      <w:r w:rsidR="00BB20CD">
        <w:rPr>
          <w:rFonts w:ascii="Times New Roman" w:hAnsi="Times New Roman" w:cs="Times New Roman"/>
          <w:sz w:val="28"/>
          <w:szCs w:val="28"/>
        </w:rPr>
        <w:t xml:space="preserve">ainda nos arriscamos a desenvolver de tal modo a inteligência artificial que </w:t>
      </w:r>
      <w:r w:rsidR="007251DD">
        <w:rPr>
          <w:rFonts w:ascii="Times New Roman" w:hAnsi="Times New Roman" w:cs="Times New Roman"/>
          <w:sz w:val="28"/>
          <w:szCs w:val="28"/>
        </w:rPr>
        <w:t xml:space="preserve">até </w:t>
      </w:r>
      <w:r w:rsidR="007F7993">
        <w:rPr>
          <w:rFonts w:ascii="Times New Roman" w:hAnsi="Times New Roman" w:cs="Times New Roman"/>
          <w:sz w:val="28"/>
          <w:szCs w:val="28"/>
        </w:rPr>
        <w:t>nos arriscamos a ser escravos dela</w:t>
      </w:r>
      <w:r w:rsidR="00BB20CD">
        <w:rPr>
          <w:rFonts w:ascii="Times New Roman" w:hAnsi="Times New Roman" w:cs="Times New Roman"/>
          <w:sz w:val="28"/>
          <w:szCs w:val="28"/>
        </w:rPr>
        <w:t xml:space="preserve">. Objeto, mercadoria contrastam com sujeito, vivente e autônomo. Imposição, reprodução, são o </w:t>
      </w:r>
      <w:r w:rsidR="00AD0380">
        <w:rPr>
          <w:rFonts w:ascii="Times New Roman" w:hAnsi="Times New Roman" w:cs="Times New Roman"/>
          <w:sz w:val="28"/>
          <w:szCs w:val="28"/>
        </w:rPr>
        <w:t>oposto</w:t>
      </w:r>
      <w:r w:rsidR="00BB20CD">
        <w:rPr>
          <w:rFonts w:ascii="Times New Roman" w:hAnsi="Times New Roman" w:cs="Times New Roman"/>
          <w:sz w:val="28"/>
          <w:szCs w:val="28"/>
        </w:rPr>
        <w:t xml:space="preserve"> </w:t>
      </w:r>
      <w:r w:rsidR="0092653C">
        <w:rPr>
          <w:rFonts w:ascii="Times New Roman" w:hAnsi="Times New Roman" w:cs="Times New Roman"/>
          <w:sz w:val="28"/>
          <w:szCs w:val="28"/>
        </w:rPr>
        <w:t>de diálogo, compreensão, subjetividade, autonomia. Assim aprendemos de Paulo Freire</w:t>
      </w:r>
      <w:r w:rsidR="00AD0380">
        <w:rPr>
          <w:rFonts w:ascii="Times New Roman" w:hAnsi="Times New Roman" w:cs="Times New Roman"/>
          <w:sz w:val="28"/>
          <w:szCs w:val="28"/>
        </w:rPr>
        <w:t xml:space="preserve"> (2019)</w:t>
      </w:r>
      <w:r w:rsidR="0092653C">
        <w:rPr>
          <w:rFonts w:ascii="Times New Roman" w:hAnsi="Times New Roman" w:cs="Times New Roman"/>
          <w:sz w:val="28"/>
          <w:szCs w:val="28"/>
        </w:rPr>
        <w:t xml:space="preserve"> na “Pedagogia do oprimido”. Para nos indignarmos com a sociedade e a educação, precisamos ter a capacidade de dar voz às pessoas, de estimular a sua autonomia e incentivar as suas condições de sujeitos.  </w:t>
      </w:r>
    </w:p>
    <w:p w14:paraId="742C3AC5" w14:textId="0F8156B5" w:rsidR="00CC39C8" w:rsidRDefault="0092653C" w:rsidP="0030638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Por que este tecido de breves reflexões sobre as </w:t>
      </w:r>
      <w:r w:rsidR="00AD0380">
        <w:rPr>
          <w:rFonts w:ascii="Times New Roman" w:hAnsi="Times New Roman" w:cs="Times New Roman"/>
          <w:sz w:val="28"/>
          <w:szCs w:val="28"/>
        </w:rPr>
        <w:t>pessoas e</w:t>
      </w:r>
      <w:r>
        <w:rPr>
          <w:rFonts w:ascii="Times New Roman" w:hAnsi="Times New Roman" w:cs="Times New Roman"/>
          <w:sz w:val="28"/>
          <w:szCs w:val="28"/>
        </w:rPr>
        <w:t xml:space="preserve"> as </w:t>
      </w:r>
      <w:r w:rsidR="00AD0380">
        <w:rPr>
          <w:rFonts w:ascii="Times New Roman" w:hAnsi="Times New Roman" w:cs="Times New Roman"/>
          <w:sz w:val="28"/>
          <w:szCs w:val="28"/>
        </w:rPr>
        <w:t>coisas</w:t>
      </w:r>
      <w:r>
        <w:rPr>
          <w:rFonts w:ascii="Times New Roman" w:hAnsi="Times New Roman" w:cs="Times New Roman"/>
          <w:sz w:val="28"/>
          <w:szCs w:val="28"/>
        </w:rPr>
        <w:t>?  Porque este número de “Ensaio”</w:t>
      </w:r>
      <w:r w:rsidR="00DB79FC">
        <w:rPr>
          <w:rFonts w:ascii="Times New Roman" w:hAnsi="Times New Roman" w:cs="Times New Roman"/>
          <w:sz w:val="28"/>
          <w:szCs w:val="28"/>
        </w:rPr>
        <w:t xml:space="preserve"> tem como </w:t>
      </w:r>
      <w:r w:rsidR="00AD0380">
        <w:rPr>
          <w:rFonts w:ascii="Times New Roman" w:hAnsi="Times New Roman" w:cs="Times New Roman"/>
          <w:sz w:val="28"/>
          <w:szCs w:val="28"/>
        </w:rPr>
        <w:t xml:space="preserve">principal </w:t>
      </w:r>
      <w:r w:rsidR="00DB79FC">
        <w:rPr>
          <w:rFonts w:ascii="Times New Roman" w:hAnsi="Times New Roman" w:cs="Times New Roman"/>
          <w:sz w:val="28"/>
          <w:szCs w:val="28"/>
        </w:rPr>
        <w:t xml:space="preserve">tônica </w:t>
      </w:r>
      <w:r w:rsidR="00306383">
        <w:rPr>
          <w:rFonts w:ascii="Times New Roman" w:hAnsi="Times New Roman" w:cs="Times New Roman"/>
          <w:sz w:val="28"/>
          <w:szCs w:val="28"/>
        </w:rPr>
        <w:t xml:space="preserve">as </w:t>
      </w:r>
      <w:r w:rsidR="00DB79FC">
        <w:rPr>
          <w:rFonts w:ascii="Times New Roman" w:hAnsi="Times New Roman" w:cs="Times New Roman"/>
          <w:sz w:val="28"/>
          <w:szCs w:val="28"/>
        </w:rPr>
        <w:t xml:space="preserve">desigualdades e democratização </w:t>
      </w:r>
      <w:r w:rsidR="00AD0380">
        <w:rPr>
          <w:rFonts w:ascii="Times New Roman" w:hAnsi="Times New Roman" w:cs="Times New Roman"/>
          <w:sz w:val="28"/>
          <w:szCs w:val="28"/>
        </w:rPr>
        <w:t>educacional</w:t>
      </w:r>
      <w:r w:rsidR="00DB79FC">
        <w:rPr>
          <w:rFonts w:ascii="Times New Roman" w:hAnsi="Times New Roman" w:cs="Times New Roman"/>
          <w:sz w:val="28"/>
          <w:szCs w:val="28"/>
        </w:rPr>
        <w:t>.  Os ângulos das visões, as linhas teóricas e metodológicas variam, como é tradição da Revista</w:t>
      </w:r>
      <w:r w:rsidR="007251DD">
        <w:rPr>
          <w:rFonts w:ascii="Times New Roman" w:hAnsi="Times New Roman" w:cs="Times New Roman"/>
          <w:sz w:val="28"/>
          <w:szCs w:val="28"/>
        </w:rPr>
        <w:t>,</w:t>
      </w:r>
      <w:r w:rsidR="00DB79FC">
        <w:rPr>
          <w:rFonts w:ascii="Times New Roman" w:hAnsi="Times New Roman" w:cs="Times New Roman"/>
          <w:sz w:val="28"/>
          <w:szCs w:val="28"/>
        </w:rPr>
        <w:t xml:space="preserve"> em favor da riqueza da pluralidade. Este </w:t>
      </w:r>
      <w:r w:rsidR="007251DD">
        <w:rPr>
          <w:rFonts w:ascii="Times New Roman" w:hAnsi="Times New Roman" w:cs="Times New Roman"/>
          <w:sz w:val="28"/>
          <w:szCs w:val="28"/>
        </w:rPr>
        <w:t>fascículo</w:t>
      </w:r>
      <w:r w:rsidR="00DB79FC">
        <w:rPr>
          <w:rFonts w:ascii="Times New Roman" w:hAnsi="Times New Roman" w:cs="Times New Roman"/>
          <w:sz w:val="28"/>
          <w:szCs w:val="28"/>
        </w:rPr>
        <w:t xml:space="preserve"> trata de estudantes </w:t>
      </w:r>
      <w:r w:rsidR="006A5590">
        <w:rPr>
          <w:rFonts w:ascii="Times New Roman" w:hAnsi="Times New Roman" w:cs="Times New Roman"/>
          <w:sz w:val="28"/>
          <w:szCs w:val="28"/>
        </w:rPr>
        <w:t xml:space="preserve">como mercadorias, da educação em face das complexas diferenças culturais, da avaliação como forma de promover (ou limitar) o sucesso escolar, de muros do acesso ao ensino médio, de modalidades </w:t>
      </w:r>
      <w:r w:rsidR="00AD0380">
        <w:rPr>
          <w:rFonts w:ascii="Times New Roman" w:hAnsi="Times New Roman" w:cs="Times New Roman"/>
          <w:sz w:val="28"/>
          <w:szCs w:val="28"/>
        </w:rPr>
        <w:t xml:space="preserve">de educação </w:t>
      </w:r>
      <w:r w:rsidR="006A5590">
        <w:rPr>
          <w:rFonts w:ascii="Times New Roman" w:hAnsi="Times New Roman" w:cs="Times New Roman"/>
          <w:sz w:val="28"/>
          <w:szCs w:val="28"/>
        </w:rPr>
        <w:t xml:space="preserve">cujas limitações precisam ser superadas para garantir o êxito, de casos de vitória sobre os múltiplos impedimentos </w:t>
      </w:r>
      <w:r w:rsidR="00AD0380">
        <w:rPr>
          <w:rFonts w:ascii="Times New Roman" w:hAnsi="Times New Roman" w:cs="Times New Roman"/>
          <w:sz w:val="28"/>
          <w:szCs w:val="28"/>
        </w:rPr>
        <w:t>socioeducacionais</w:t>
      </w:r>
      <w:r w:rsidR="006A5590">
        <w:rPr>
          <w:rFonts w:ascii="Times New Roman" w:hAnsi="Times New Roman" w:cs="Times New Roman"/>
          <w:sz w:val="28"/>
          <w:szCs w:val="28"/>
        </w:rPr>
        <w:t xml:space="preserve"> e tantos outros </w:t>
      </w:r>
      <w:r w:rsidR="007848D0">
        <w:rPr>
          <w:rFonts w:ascii="Times New Roman" w:hAnsi="Times New Roman" w:cs="Times New Roman"/>
          <w:sz w:val="28"/>
          <w:szCs w:val="28"/>
        </w:rPr>
        <w:t>assuntos</w:t>
      </w:r>
      <w:r w:rsidR="006A5590">
        <w:rPr>
          <w:rFonts w:ascii="Times New Roman" w:hAnsi="Times New Roman" w:cs="Times New Roman"/>
          <w:sz w:val="28"/>
          <w:szCs w:val="28"/>
        </w:rPr>
        <w:t xml:space="preserve">. </w:t>
      </w:r>
      <w:r w:rsidR="00CC39C8">
        <w:rPr>
          <w:rFonts w:ascii="Times New Roman" w:hAnsi="Times New Roman" w:cs="Times New Roman"/>
          <w:sz w:val="28"/>
          <w:szCs w:val="28"/>
        </w:rPr>
        <w:t>Neste conjunto se discute</w:t>
      </w:r>
      <w:r w:rsidR="007848D0">
        <w:rPr>
          <w:rFonts w:ascii="Times New Roman" w:hAnsi="Times New Roman" w:cs="Times New Roman"/>
          <w:sz w:val="28"/>
          <w:szCs w:val="28"/>
        </w:rPr>
        <w:t xml:space="preserve"> inclusive</w:t>
      </w:r>
      <w:r w:rsidR="00CC39C8">
        <w:rPr>
          <w:rFonts w:ascii="Times New Roman" w:hAnsi="Times New Roman" w:cs="Times New Roman"/>
          <w:sz w:val="28"/>
          <w:szCs w:val="28"/>
        </w:rPr>
        <w:t xml:space="preserve"> um novo tema: o aperfeiçoamento d</w:t>
      </w:r>
      <w:r w:rsidR="00AD0380">
        <w:rPr>
          <w:rFonts w:ascii="Times New Roman" w:hAnsi="Times New Roman" w:cs="Times New Roman"/>
          <w:sz w:val="28"/>
          <w:szCs w:val="28"/>
        </w:rPr>
        <w:t>e</w:t>
      </w:r>
      <w:r w:rsidR="00CC39C8">
        <w:rPr>
          <w:rFonts w:ascii="Times New Roman" w:hAnsi="Times New Roman" w:cs="Times New Roman"/>
          <w:sz w:val="28"/>
          <w:szCs w:val="28"/>
        </w:rPr>
        <w:t xml:space="preserve"> pessoas internamente deslocadas, como resultado da guerra, ora na Ucrânia. Convidamos, portanto, </w:t>
      </w:r>
      <w:proofErr w:type="spellStart"/>
      <w:proofErr w:type="gramStart"/>
      <w:r w:rsidR="00CC39C8">
        <w:rPr>
          <w:rFonts w:ascii="Times New Roman" w:hAnsi="Times New Roman" w:cs="Times New Roman"/>
          <w:sz w:val="28"/>
          <w:szCs w:val="28"/>
        </w:rPr>
        <w:t>as.os</w:t>
      </w:r>
      <w:proofErr w:type="spellEnd"/>
      <w:proofErr w:type="gramEnd"/>
      <w:r w:rsidR="00CC39C8">
        <w:rPr>
          <w:rFonts w:ascii="Times New Roman" w:hAnsi="Times New Roman" w:cs="Times New Roman"/>
          <w:sz w:val="28"/>
          <w:szCs w:val="28"/>
        </w:rPr>
        <w:t xml:space="preserve"> leitoras.es a se aprofundarem nestas visões </w:t>
      </w:r>
      <w:r w:rsidR="0095523B">
        <w:rPr>
          <w:rFonts w:ascii="Times New Roman" w:hAnsi="Times New Roman" w:cs="Times New Roman"/>
          <w:sz w:val="28"/>
          <w:szCs w:val="28"/>
        </w:rPr>
        <w:t>do Brasil e de três continentes.</w:t>
      </w:r>
    </w:p>
    <w:p w14:paraId="51D8EF37" w14:textId="65BB82D6" w:rsidR="0095523B" w:rsidRDefault="0095523B" w:rsidP="0030638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Assi</w:t>
      </w:r>
      <w:r w:rsidR="00205E45">
        <w:rPr>
          <w:rFonts w:ascii="Times New Roman" w:hAnsi="Times New Roman" w:cs="Times New Roman"/>
          <w:sz w:val="28"/>
          <w:szCs w:val="28"/>
        </w:rPr>
        <w:t xml:space="preserve">m, começamos com “O fetichismo do estágio não obrigatório na formação de professores...”, por Sandra </w:t>
      </w:r>
      <w:proofErr w:type="spellStart"/>
      <w:r w:rsidR="00205E45">
        <w:rPr>
          <w:rFonts w:ascii="Times New Roman" w:hAnsi="Times New Roman" w:cs="Times New Roman"/>
          <w:sz w:val="28"/>
          <w:szCs w:val="28"/>
        </w:rPr>
        <w:t>Demschinki</w:t>
      </w:r>
      <w:proofErr w:type="spellEnd"/>
      <w:r w:rsidR="00205E45">
        <w:rPr>
          <w:rFonts w:ascii="Times New Roman" w:hAnsi="Times New Roman" w:cs="Times New Roman"/>
          <w:sz w:val="28"/>
          <w:szCs w:val="28"/>
        </w:rPr>
        <w:t xml:space="preserve"> e Simone </w:t>
      </w:r>
      <w:proofErr w:type="spellStart"/>
      <w:r w:rsidR="00205E45">
        <w:rPr>
          <w:rFonts w:ascii="Times New Roman" w:hAnsi="Times New Roman" w:cs="Times New Roman"/>
          <w:sz w:val="28"/>
          <w:szCs w:val="28"/>
        </w:rPr>
        <w:t>Flach</w:t>
      </w:r>
      <w:proofErr w:type="spellEnd"/>
      <w:r w:rsidR="00205E45">
        <w:rPr>
          <w:rFonts w:ascii="Times New Roman" w:hAnsi="Times New Roman" w:cs="Times New Roman"/>
          <w:sz w:val="28"/>
          <w:szCs w:val="28"/>
        </w:rPr>
        <w:t xml:space="preserve">. </w:t>
      </w:r>
      <w:proofErr w:type="spellStart"/>
      <w:r w:rsidR="00205E45">
        <w:rPr>
          <w:rFonts w:ascii="Times New Roman" w:hAnsi="Times New Roman" w:cs="Times New Roman"/>
          <w:sz w:val="28"/>
          <w:szCs w:val="28"/>
        </w:rPr>
        <w:t>A.o</w:t>
      </w:r>
      <w:proofErr w:type="spellEnd"/>
      <w:r w:rsidR="00205E45">
        <w:rPr>
          <w:rFonts w:ascii="Times New Roman" w:hAnsi="Times New Roman" w:cs="Times New Roman"/>
          <w:sz w:val="28"/>
          <w:szCs w:val="28"/>
        </w:rPr>
        <w:t xml:space="preserve"> </w:t>
      </w:r>
      <w:proofErr w:type="spellStart"/>
      <w:proofErr w:type="gramStart"/>
      <w:r w:rsidR="00205E45">
        <w:rPr>
          <w:rFonts w:ascii="Times New Roman" w:hAnsi="Times New Roman" w:cs="Times New Roman"/>
          <w:sz w:val="28"/>
          <w:szCs w:val="28"/>
        </w:rPr>
        <w:t>futura.o</w:t>
      </w:r>
      <w:proofErr w:type="spellEnd"/>
      <w:proofErr w:type="gramEnd"/>
      <w:r w:rsidR="00205E45">
        <w:rPr>
          <w:rFonts w:ascii="Times New Roman" w:hAnsi="Times New Roman" w:cs="Times New Roman"/>
          <w:sz w:val="28"/>
          <w:szCs w:val="28"/>
        </w:rPr>
        <w:t xml:space="preserve"> </w:t>
      </w:r>
      <w:proofErr w:type="spellStart"/>
      <w:r w:rsidR="00205E45">
        <w:rPr>
          <w:rFonts w:ascii="Times New Roman" w:hAnsi="Times New Roman" w:cs="Times New Roman"/>
          <w:sz w:val="28"/>
          <w:szCs w:val="28"/>
        </w:rPr>
        <w:t>professor.a</w:t>
      </w:r>
      <w:proofErr w:type="spellEnd"/>
      <w:r w:rsidR="00205E45">
        <w:rPr>
          <w:rFonts w:ascii="Times New Roman" w:hAnsi="Times New Roman" w:cs="Times New Roman"/>
          <w:sz w:val="28"/>
          <w:szCs w:val="28"/>
        </w:rPr>
        <w:t xml:space="preserve"> é </w:t>
      </w:r>
      <w:proofErr w:type="spellStart"/>
      <w:r w:rsidR="00205E45">
        <w:rPr>
          <w:rFonts w:ascii="Times New Roman" w:hAnsi="Times New Roman" w:cs="Times New Roman"/>
          <w:sz w:val="28"/>
          <w:szCs w:val="28"/>
        </w:rPr>
        <w:t>concebida.o</w:t>
      </w:r>
      <w:proofErr w:type="spellEnd"/>
      <w:r w:rsidR="00205E45">
        <w:rPr>
          <w:rFonts w:ascii="Times New Roman" w:hAnsi="Times New Roman" w:cs="Times New Roman"/>
          <w:sz w:val="28"/>
          <w:szCs w:val="28"/>
        </w:rPr>
        <w:t xml:space="preserve"> como mercadoria. Sabendo nós que, na estratificação das carreiras de nível superior, a educação se insere num dos últimos senão no último degrau, assim se </w:t>
      </w:r>
      <w:r w:rsidR="00820D4A">
        <w:rPr>
          <w:rFonts w:ascii="Times New Roman" w:hAnsi="Times New Roman" w:cs="Times New Roman"/>
          <w:sz w:val="28"/>
          <w:szCs w:val="28"/>
        </w:rPr>
        <w:t>constrói</w:t>
      </w:r>
      <w:r w:rsidR="00205E45">
        <w:rPr>
          <w:rFonts w:ascii="Times New Roman" w:hAnsi="Times New Roman" w:cs="Times New Roman"/>
          <w:sz w:val="28"/>
          <w:szCs w:val="28"/>
        </w:rPr>
        <w:t xml:space="preserve"> o c</w:t>
      </w:r>
      <w:r w:rsidR="00820D4A">
        <w:rPr>
          <w:rFonts w:ascii="Times New Roman" w:hAnsi="Times New Roman" w:cs="Times New Roman"/>
          <w:sz w:val="28"/>
          <w:szCs w:val="28"/>
        </w:rPr>
        <w:t>írculo vicioso</w:t>
      </w:r>
      <w:r w:rsidR="00205E45">
        <w:rPr>
          <w:rFonts w:ascii="Times New Roman" w:hAnsi="Times New Roman" w:cs="Times New Roman"/>
          <w:sz w:val="28"/>
          <w:szCs w:val="28"/>
        </w:rPr>
        <w:t xml:space="preserve"> d</w:t>
      </w:r>
      <w:r w:rsidR="007F4E36">
        <w:rPr>
          <w:rFonts w:ascii="Times New Roman" w:hAnsi="Times New Roman" w:cs="Times New Roman"/>
          <w:sz w:val="28"/>
          <w:szCs w:val="28"/>
        </w:rPr>
        <w:t>e</w:t>
      </w:r>
      <w:r w:rsidR="00205E45">
        <w:rPr>
          <w:rFonts w:ascii="Times New Roman" w:hAnsi="Times New Roman" w:cs="Times New Roman"/>
          <w:sz w:val="28"/>
          <w:szCs w:val="28"/>
        </w:rPr>
        <w:t xml:space="preserve"> </w:t>
      </w:r>
      <w:r w:rsidR="00820D4A">
        <w:rPr>
          <w:rFonts w:ascii="Times New Roman" w:hAnsi="Times New Roman" w:cs="Times New Roman"/>
          <w:sz w:val="28"/>
          <w:szCs w:val="28"/>
        </w:rPr>
        <w:t xml:space="preserve">educação pobre para os pobres. </w:t>
      </w:r>
    </w:p>
    <w:p w14:paraId="7E30DBA4" w14:textId="74D941B3" w:rsidR="00820D4A" w:rsidRDefault="00306383" w:rsidP="0030638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Todavia</w:t>
      </w:r>
      <w:r w:rsidR="00820D4A">
        <w:rPr>
          <w:rFonts w:ascii="Times New Roman" w:hAnsi="Times New Roman" w:cs="Times New Roman"/>
          <w:sz w:val="28"/>
          <w:szCs w:val="28"/>
        </w:rPr>
        <w:t xml:space="preserve">, as desigualdades não ficam por aí: com a ampliação do acesso à educação superior, apesar dos pesares, lá chegam </w:t>
      </w:r>
      <w:r w:rsidR="00ED1A01">
        <w:rPr>
          <w:rFonts w:ascii="Times New Roman" w:hAnsi="Times New Roman" w:cs="Times New Roman"/>
          <w:sz w:val="28"/>
          <w:szCs w:val="28"/>
        </w:rPr>
        <w:t>os povos</w:t>
      </w:r>
      <w:r w:rsidR="00820D4A">
        <w:rPr>
          <w:rFonts w:ascii="Times New Roman" w:hAnsi="Times New Roman" w:cs="Times New Roman"/>
          <w:sz w:val="28"/>
          <w:szCs w:val="28"/>
        </w:rPr>
        <w:t xml:space="preserve"> originários e as</w:t>
      </w:r>
      <w:r w:rsidR="005A208A">
        <w:rPr>
          <w:rFonts w:ascii="Times New Roman" w:hAnsi="Times New Roman" w:cs="Times New Roman"/>
          <w:sz w:val="28"/>
          <w:szCs w:val="28"/>
        </w:rPr>
        <w:t xml:space="preserve"> conversas interculturais. Porém, não pode ser a escolaridade “padrão” e, sim, na relação educação e vida, precisa considerar as realidades onde é ministrada. </w:t>
      </w:r>
      <w:r w:rsidR="00820D4A">
        <w:rPr>
          <w:rFonts w:ascii="Times New Roman" w:hAnsi="Times New Roman" w:cs="Times New Roman"/>
          <w:sz w:val="28"/>
          <w:szCs w:val="28"/>
        </w:rPr>
        <w:t xml:space="preserve"> </w:t>
      </w:r>
      <w:r w:rsidR="000831E9">
        <w:rPr>
          <w:rFonts w:ascii="Times New Roman" w:hAnsi="Times New Roman" w:cs="Times New Roman"/>
          <w:sz w:val="28"/>
          <w:szCs w:val="28"/>
        </w:rPr>
        <w:t>É o caso do Chile em “Ensino superior: desafios da docência em contextos indígenas e interculturais</w:t>
      </w:r>
      <w:r w:rsidR="007848D0">
        <w:rPr>
          <w:rFonts w:ascii="Times New Roman" w:hAnsi="Times New Roman" w:cs="Times New Roman"/>
          <w:sz w:val="28"/>
          <w:szCs w:val="28"/>
        </w:rPr>
        <w:t>”</w:t>
      </w:r>
      <w:r w:rsidR="000831E9">
        <w:rPr>
          <w:rFonts w:ascii="Times New Roman" w:hAnsi="Times New Roman" w:cs="Times New Roman"/>
          <w:sz w:val="28"/>
          <w:szCs w:val="28"/>
        </w:rPr>
        <w:t xml:space="preserve">, de </w:t>
      </w:r>
      <w:proofErr w:type="spellStart"/>
      <w:r w:rsidR="000831E9">
        <w:rPr>
          <w:rFonts w:ascii="Times New Roman" w:hAnsi="Times New Roman" w:cs="Times New Roman"/>
          <w:sz w:val="28"/>
          <w:szCs w:val="28"/>
        </w:rPr>
        <w:t>Katerin</w:t>
      </w:r>
      <w:proofErr w:type="spellEnd"/>
      <w:r w:rsidR="000831E9">
        <w:rPr>
          <w:rFonts w:ascii="Times New Roman" w:hAnsi="Times New Roman" w:cs="Times New Roman"/>
          <w:sz w:val="28"/>
          <w:szCs w:val="28"/>
        </w:rPr>
        <w:t xml:space="preserve"> Ortega, Julián </w:t>
      </w:r>
      <w:proofErr w:type="spellStart"/>
      <w:r w:rsidR="000831E9">
        <w:rPr>
          <w:rFonts w:ascii="Times New Roman" w:hAnsi="Times New Roman" w:cs="Times New Roman"/>
          <w:sz w:val="28"/>
          <w:szCs w:val="28"/>
        </w:rPr>
        <w:t>Samacá</w:t>
      </w:r>
      <w:proofErr w:type="spellEnd"/>
      <w:r w:rsidR="000831E9">
        <w:rPr>
          <w:rFonts w:ascii="Times New Roman" w:hAnsi="Times New Roman" w:cs="Times New Roman"/>
          <w:sz w:val="28"/>
          <w:szCs w:val="28"/>
        </w:rPr>
        <w:t xml:space="preserve"> e </w:t>
      </w:r>
      <w:r w:rsidR="003F0A65">
        <w:rPr>
          <w:rFonts w:ascii="Times New Roman" w:hAnsi="Times New Roman" w:cs="Times New Roman"/>
          <w:sz w:val="28"/>
          <w:szCs w:val="28"/>
        </w:rPr>
        <w:t>Loreto Riquelme.</w:t>
      </w:r>
    </w:p>
    <w:p w14:paraId="2BC60860" w14:textId="4DF25BAA" w:rsidR="007F4E36" w:rsidRDefault="007F4E36" w:rsidP="0030638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Outra face relativa ao in/sucesso escolar é o trabalho de Jucileia de Oliveira e </w:t>
      </w:r>
      <w:r w:rsidRPr="003F0A65">
        <w:rPr>
          <w:rFonts w:ascii="Times New Roman" w:hAnsi="Times New Roman" w:cs="Times New Roman"/>
          <w:sz w:val="28"/>
          <w:szCs w:val="28"/>
        </w:rPr>
        <w:t>Danilo da Silva</w:t>
      </w:r>
      <w:r>
        <w:rPr>
          <w:rFonts w:ascii="Times New Roman" w:hAnsi="Times New Roman" w:cs="Times New Roman"/>
          <w:sz w:val="28"/>
          <w:szCs w:val="28"/>
        </w:rPr>
        <w:t xml:space="preserve"> sobre as “Políticas de avaliação do ensino fundamental do Município de Cuiabá/MT</w:t>
      </w:r>
      <w:r w:rsidR="007848D0">
        <w:rPr>
          <w:rFonts w:ascii="Times New Roman" w:hAnsi="Times New Roman" w:cs="Times New Roman"/>
          <w:sz w:val="28"/>
          <w:szCs w:val="28"/>
        </w:rPr>
        <w:t>”</w:t>
      </w:r>
      <w:r>
        <w:rPr>
          <w:rFonts w:ascii="Times New Roman" w:hAnsi="Times New Roman" w:cs="Times New Roman"/>
          <w:sz w:val="28"/>
          <w:szCs w:val="28"/>
        </w:rPr>
        <w:t>. Que seria melhor, uma avaliação por espasmos</w:t>
      </w:r>
      <w:r w:rsidR="000D4D16">
        <w:rPr>
          <w:rFonts w:ascii="Times New Roman" w:hAnsi="Times New Roman" w:cs="Times New Roman"/>
          <w:sz w:val="28"/>
          <w:szCs w:val="28"/>
        </w:rPr>
        <w:t xml:space="preserve"> ou soluços</w:t>
      </w:r>
      <w:r>
        <w:rPr>
          <w:rFonts w:ascii="Times New Roman" w:hAnsi="Times New Roman" w:cs="Times New Roman"/>
          <w:sz w:val="28"/>
          <w:szCs w:val="28"/>
        </w:rPr>
        <w:t>, baseada em exames, ou uma avaliação contínua, como prescrito pela LDB?</w:t>
      </w:r>
    </w:p>
    <w:p w14:paraId="6926790A" w14:textId="5BFAD4EC" w:rsidR="007F4E36" w:rsidRDefault="007F4E36" w:rsidP="0030638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Singramos, então, para outro problema grave – e não só do Brasil –</w:t>
      </w:r>
      <w:r w:rsidR="007019F7">
        <w:rPr>
          <w:rFonts w:ascii="Times New Roman" w:hAnsi="Times New Roman" w:cs="Times New Roman"/>
          <w:sz w:val="28"/>
          <w:szCs w:val="28"/>
        </w:rPr>
        <w:t>,</w:t>
      </w:r>
      <w:r>
        <w:rPr>
          <w:rFonts w:ascii="Times New Roman" w:hAnsi="Times New Roman" w:cs="Times New Roman"/>
          <w:sz w:val="28"/>
          <w:szCs w:val="28"/>
        </w:rPr>
        <w:t xml:space="preserve"> o analfabetismo funcional, que já alcança a educação superior. Telma </w:t>
      </w:r>
      <w:proofErr w:type="spellStart"/>
      <w:r>
        <w:rPr>
          <w:rFonts w:ascii="Times New Roman" w:hAnsi="Times New Roman" w:cs="Times New Roman"/>
          <w:sz w:val="28"/>
          <w:szCs w:val="28"/>
        </w:rPr>
        <w:t>Ressin</w:t>
      </w:r>
      <w:r w:rsidR="000D4D16">
        <w:rPr>
          <w:rFonts w:ascii="Times New Roman" w:hAnsi="Times New Roman" w:cs="Times New Roman"/>
          <w:sz w:val="28"/>
          <w:szCs w:val="28"/>
        </w:rPr>
        <w:t>eti</w:t>
      </w:r>
      <w:proofErr w:type="spellEnd"/>
      <w:r w:rsidR="000D4D16">
        <w:rPr>
          <w:rFonts w:ascii="Times New Roman" w:hAnsi="Times New Roman" w:cs="Times New Roman"/>
          <w:sz w:val="28"/>
          <w:szCs w:val="28"/>
        </w:rPr>
        <w:t xml:space="preserve"> e Aurea Costa efetuam a “Análise das matrizes do INAF (indicador de alfabetismo funcional) e da Prova Brasil: um olhar a partir do alfabetismo funcional”. Apesar de ser informação anedótica, ainda recentemente uma profissional nos contou que, ao ingressar na educação superior, </w:t>
      </w:r>
      <w:r w:rsidR="000F7C3A">
        <w:rPr>
          <w:rFonts w:ascii="Times New Roman" w:hAnsi="Times New Roman" w:cs="Times New Roman"/>
          <w:sz w:val="28"/>
          <w:szCs w:val="28"/>
        </w:rPr>
        <w:t xml:space="preserve">sentiu que </w:t>
      </w:r>
      <w:r w:rsidR="007019F7">
        <w:rPr>
          <w:rFonts w:ascii="Times New Roman" w:hAnsi="Times New Roman" w:cs="Times New Roman"/>
          <w:sz w:val="28"/>
          <w:szCs w:val="28"/>
        </w:rPr>
        <w:t xml:space="preserve">até </w:t>
      </w:r>
      <w:r w:rsidR="000D4D16">
        <w:rPr>
          <w:rFonts w:ascii="Times New Roman" w:hAnsi="Times New Roman" w:cs="Times New Roman"/>
          <w:sz w:val="28"/>
          <w:szCs w:val="28"/>
        </w:rPr>
        <w:t>passaria nas provas, mas pouco aprenderia (</w:t>
      </w:r>
      <w:r w:rsidR="000F7C3A">
        <w:rPr>
          <w:rFonts w:ascii="Times New Roman" w:hAnsi="Times New Roman" w:cs="Times New Roman"/>
          <w:sz w:val="28"/>
          <w:szCs w:val="28"/>
        </w:rPr>
        <w:t>nossos termômetros</w:t>
      </w:r>
      <w:r w:rsidR="000D4D16">
        <w:rPr>
          <w:rFonts w:ascii="Times New Roman" w:hAnsi="Times New Roman" w:cs="Times New Roman"/>
          <w:sz w:val="28"/>
          <w:szCs w:val="28"/>
        </w:rPr>
        <w:t xml:space="preserve"> estão quebrados?)</w:t>
      </w:r>
      <w:r w:rsidR="000F7C3A">
        <w:rPr>
          <w:rFonts w:ascii="Times New Roman" w:hAnsi="Times New Roman" w:cs="Times New Roman"/>
          <w:sz w:val="28"/>
          <w:szCs w:val="28"/>
        </w:rPr>
        <w:t xml:space="preserve">. Por conta própria, ela elevou ao máximo o seu nível de </w:t>
      </w:r>
      <w:r w:rsidR="00306383">
        <w:rPr>
          <w:rFonts w:ascii="Times New Roman" w:hAnsi="Times New Roman" w:cs="Times New Roman"/>
          <w:sz w:val="28"/>
          <w:szCs w:val="28"/>
        </w:rPr>
        <w:t>leitura</w:t>
      </w:r>
      <w:r w:rsidR="000F7C3A">
        <w:rPr>
          <w:rFonts w:ascii="Times New Roman" w:hAnsi="Times New Roman" w:cs="Times New Roman"/>
          <w:sz w:val="28"/>
          <w:szCs w:val="28"/>
        </w:rPr>
        <w:t xml:space="preserve">, lendo trechos cada vez mais longos </w:t>
      </w:r>
      <w:r w:rsidR="007848D0">
        <w:rPr>
          <w:rFonts w:ascii="Times New Roman" w:hAnsi="Times New Roman" w:cs="Times New Roman"/>
          <w:sz w:val="28"/>
          <w:szCs w:val="28"/>
        </w:rPr>
        <w:t xml:space="preserve">e complexos </w:t>
      </w:r>
      <w:r w:rsidR="000F7C3A">
        <w:rPr>
          <w:rFonts w:ascii="Times New Roman" w:hAnsi="Times New Roman" w:cs="Times New Roman"/>
          <w:sz w:val="28"/>
          <w:szCs w:val="28"/>
        </w:rPr>
        <w:t xml:space="preserve">de livros, memorizando </w:t>
      </w:r>
      <w:r w:rsidR="007848D0">
        <w:rPr>
          <w:rFonts w:ascii="Times New Roman" w:hAnsi="Times New Roman" w:cs="Times New Roman"/>
          <w:sz w:val="28"/>
          <w:szCs w:val="28"/>
        </w:rPr>
        <w:t xml:space="preserve">e </w:t>
      </w:r>
      <w:r w:rsidR="000F7C3A">
        <w:rPr>
          <w:rFonts w:ascii="Times New Roman" w:hAnsi="Times New Roman" w:cs="Times New Roman"/>
          <w:sz w:val="28"/>
          <w:szCs w:val="28"/>
        </w:rPr>
        <w:t>analisando.</w:t>
      </w:r>
    </w:p>
    <w:p w14:paraId="5B85535E" w14:textId="49BCC331" w:rsidR="000F7C3A" w:rsidRDefault="000F7C3A" w:rsidP="0030638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Os casos de sucesso são também preciosos. </w:t>
      </w:r>
      <w:r w:rsidR="00C57F93">
        <w:rPr>
          <w:rFonts w:ascii="Times New Roman" w:hAnsi="Times New Roman" w:cs="Times New Roman"/>
          <w:sz w:val="28"/>
          <w:szCs w:val="28"/>
        </w:rPr>
        <w:t>E</w:t>
      </w:r>
      <w:r>
        <w:rPr>
          <w:rFonts w:ascii="Times New Roman" w:hAnsi="Times New Roman" w:cs="Times New Roman"/>
          <w:sz w:val="28"/>
          <w:szCs w:val="28"/>
        </w:rPr>
        <w:t xml:space="preserve">studantes menos privilegiados socialmente, de origens rurais, conseguem avançar até </w:t>
      </w:r>
      <w:r w:rsidR="007019F7">
        <w:rPr>
          <w:rFonts w:ascii="Times New Roman" w:hAnsi="Times New Roman" w:cs="Times New Roman"/>
          <w:sz w:val="28"/>
          <w:szCs w:val="28"/>
        </w:rPr>
        <w:t>a</w:t>
      </w:r>
      <w:r>
        <w:rPr>
          <w:rFonts w:ascii="Times New Roman" w:hAnsi="Times New Roman" w:cs="Times New Roman"/>
          <w:sz w:val="28"/>
          <w:szCs w:val="28"/>
        </w:rPr>
        <w:t xml:space="preserve">o doutoramento se uma orquestra de fatores os favorece. Detectar os instrumentos desta orquestra </w:t>
      </w:r>
      <w:r w:rsidR="008900B2">
        <w:rPr>
          <w:rFonts w:ascii="Times New Roman" w:hAnsi="Times New Roman" w:cs="Times New Roman"/>
          <w:sz w:val="28"/>
          <w:szCs w:val="28"/>
        </w:rPr>
        <w:t xml:space="preserve">e </w:t>
      </w:r>
      <w:r w:rsidR="00C57F93">
        <w:rPr>
          <w:rFonts w:ascii="Times New Roman" w:hAnsi="Times New Roman" w:cs="Times New Roman"/>
          <w:sz w:val="28"/>
          <w:szCs w:val="28"/>
        </w:rPr>
        <w:t xml:space="preserve">a </w:t>
      </w:r>
      <w:r w:rsidR="008900B2">
        <w:rPr>
          <w:rFonts w:ascii="Times New Roman" w:hAnsi="Times New Roman" w:cs="Times New Roman"/>
          <w:sz w:val="28"/>
          <w:szCs w:val="28"/>
        </w:rPr>
        <w:t xml:space="preserve">sua interação </w:t>
      </w:r>
      <w:r>
        <w:rPr>
          <w:rFonts w:ascii="Times New Roman" w:hAnsi="Times New Roman" w:cs="Times New Roman"/>
          <w:sz w:val="28"/>
          <w:szCs w:val="28"/>
        </w:rPr>
        <w:t xml:space="preserve">foi o </w:t>
      </w:r>
      <w:r w:rsidR="008900B2">
        <w:rPr>
          <w:rFonts w:ascii="Times New Roman" w:hAnsi="Times New Roman" w:cs="Times New Roman"/>
          <w:sz w:val="28"/>
          <w:szCs w:val="28"/>
        </w:rPr>
        <w:t>objetivo de</w:t>
      </w:r>
      <w:r>
        <w:rPr>
          <w:rFonts w:ascii="Times New Roman" w:hAnsi="Times New Roman" w:cs="Times New Roman"/>
          <w:sz w:val="28"/>
          <w:szCs w:val="28"/>
        </w:rPr>
        <w:t xml:space="preserve"> “Quando o sonho se constrói na estrada: estudantes cotistas de pequenos distritos </w:t>
      </w:r>
      <w:r w:rsidR="008900B2">
        <w:rPr>
          <w:rFonts w:ascii="Times New Roman" w:hAnsi="Times New Roman" w:cs="Times New Roman"/>
          <w:sz w:val="28"/>
          <w:szCs w:val="28"/>
        </w:rPr>
        <w:t xml:space="preserve">que chegaram ao doutorado”, de Luana Gonçalves, Marilza Pena e Rosa </w:t>
      </w:r>
      <w:proofErr w:type="spellStart"/>
      <w:r w:rsidR="008900B2">
        <w:rPr>
          <w:rFonts w:ascii="Times New Roman" w:hAnsi="Times New Roman" w:cs="Times New Roman"/>
          <w:sz w:val="28"/>
          <w:szCs w:val="28"/>
        </w:rPr>
        <w:t>Co</w:t>
      </w:r>
      <w:r w:rsidR="003F0A65">
        <w:rPr>
          <w:rFonts w:ascii="Times New Roman" w:hAnsi="Times New Roman" w:cs="Times New Roman"/>
          <w:sz w:val="28"/>
          <w:szCs w:val="28"/>
        </w:rPr>
        <w:t>u</w:t>
      </w:r>
      <w:r w:rsidR="008900B2">
        <w:rPr>
          <w:rFonts w:ascii="Times New Roman" w:hAnsi="Times New Roman" w:cs="Times New Roman"/>
          <w:sz w:val="28"/>
          <w:szCs w:val="28"/>
        </w:rPr>
        <w:t>trim</w:t>
      </w:r>
      <w:proofErr w:type="spellEnd"/>
      <w:r w:rsidR="008900B2">
        <w:rPr>
          <w:rFonts w:ascii="Times New Roman" w:hAnsi="Times New Roman" w:cs="Times New Roman"/>
          <w:sz w:val="28"/>
          <w:szCs w:val="28"/>
        </w:rPr>
        <w:t xml:space="preserve">. </w:t>
      </w:r>
    </w:p>
    <w:p w14:paraId="7A00A87E" w14:textId="3A56E903" w:rsidR="008900B2" w:rsidRDefault="008900B2" w:rsidP="0030638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Quanto ao ensino médio, sabemos pela literatura dos </w:t>
      </w:r>
      <w:r w:rsidR="00C57F93">
        <w:rPr>
          <w:rFonts w:ascii="Times New Roman" w:hAnsi="Times New Roman" w:cs="Times New Roman"/>
          <w:sz w:val="28"/>
          <w:szCs w:val="28"/>
        </w:rPr>
        <w:t xml:space="preserve">velhos </w:t>
      </w:r>
      <w:r>
        <w:rPr>
          <w:rFonts w:ascii="Times New Roman" w:hAnsi="Times New Roman" w:cs="Times New Roman"/>
          <w:sz w:val="28"/>
          <w:szCs w:val="28"/>
        </w:rPr>
        <w:t xml:space="preserve">desníveis de acesso, qualidade e igualdade entre áreas urbanas e rurais. Pois bem, este é o foco de “Desigualdade socioespacial de acesso e conclusão do ensino médio e a oferta de programas alternativos entre 2000 e 2020”. Num Estado maior que muitos países, </w:t>
      </w:r>
      <w:r w:rsidR="003F0A65">
        <w:rPr>
          <w:rFonts w:ascii="Times New Roman" w:hAnsi="Times New Roman" w:cs="Times New Roman"/>
          <w:sz w:val="28"/>
          <w:szCs w:val="28"/>
        </w:rPr>
        <w:t xml:space="preserve">como o Pará, </w:t>
      </w:r>
      <w:r w:rsidR="00F435A4">
        <w:rPr>
          <w:rFonts w:ascii="Times New Roman" w:hAnsi="Times New Roman" w:cs="Times New Roman"/>
          <w:sz w:val="28"/>
          <w:szCs w:val="28"/>
        </w:rPr>
        <w:t>Felipe Passos e Eduardo Girotto</w:t>
      </w:r>
      <w:r w:rsidR="00615EC1">
        <w:rPr>
          <w:rFonts w:ascii="Times New Roman" w:hAnsi="Times New Roman" w:cs="Times New Roman"/>
          <w:sz w:val="28"/>
          <w:szCs w:val="28"/>
        </w:rPr>
        <w:t xml:space="preserve"> levaram a tarefa à frente. </w:t>
      </w:r>
    </w:p>
    <w:p w14:paraId="7734F4AA" w14:textId="6FE63A6F" w:rsidR="00F435A4" w:rsidRDefault="00615EC1" w:rsidP="0030638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A educação à distância foi sonhada no Brasil como forma de democratização educacional</w:t>
      </w:r>
      <w:r w:rsidR="00C57F93">
        <w:rPr>
          <w:rFonts w:ascii="Times New Roman" w:hAnsi="Times New Roman" w:cs="Times New Roman"/>
          <w:sz w:val="28"/>
          <w:szCs w:val="28"/>
        </w:rPr>
        <w:t xml:space="preserve"> </w:t>
      </w:r>
      <w:r>
        <w:rPr>
          <w:rFonts w:ascii="Times New Roman" w:hAnsi="Times New Roman" w:cs="Times New Roman"/>
          <w:sz w:val="28"/>
          <w:szCs w:val="28"/>
        </w:rPr>
        <w:t>e assim se inseriu na LDB</w:t>
      </w:r>
      <w:r w:rsidR="00306383">
        <w:rPr>
          <w:rFonts w:ascii="Times New Roman" w:hAnsi="Times New Roman" w:cs="Times New Roman"/>
          <w:sz w:val="28"/>
          <w:szCs w:val="28"/>
        </w:rPr>
        <w:t xml:space="preserve"> (é preciso ter horizontes de utopia</w:t>
      </w:r>
      <w:r w:rsidR="006B5BDC">
        <w:rPr>
          <w:rFonts w:ascii="Times New Roman" w:hAnsi="Times New Roman" w:cs="Times New Roman"/>
          <w:sz w:val="28"/>
          <w:szCs w:val="28"/>
        </w:rPr>
        <w:t>, mesmo que a realidade se afaste</w:t>
      </w:r>
      <w:r w:rsidR="00306383">
        <w:rPr>
          <w:rFonts w:ascii="Times New Roman" w:hAnsi="Times New Roman" w:cs="Times New Roman"/>
          <w:sz w:val="28"/>
          <w:szCs w:val="28"/>
        </w:rPr>
        <w:t>)</w:t>
      </w:r>
      <w:r>
        <w:rPr>
          <w:rFonts w:ascii="Times New Roman" w:hAnsi="Times New Roman" w:cs="Times New Roman"/>
          <w:sz w:val="28"/>
          <w:szCs w:val="28"/>
        </w:rPr>
        <w:t xml:space="preserve">.  Lamentavelmente, </w:t>
      </w:r>
      <w:r w:rsidR="00325F7A">
        <w:rPr>
          <w:rFonts w:ascii="Times New Roman" w:hAnsi="Times New Roman" w:cs="Times New Roman"/>
          <w:sz w:val="28"/>
          <w:szCs w:val="28"/>
        </w:rPr>
        <w:t xml:space="preserve">ao se </w:t>
      </w:r>
      <w:r w:rsidR="00306383">
        <w:rPr>
          <w:rFonts w:ascii="Times New Roman" w:hAnsi="Times New Roman" w:cs="Times New Roman"/>
          <w:sz w:val="28"/>
          <w:szCs w:val="28"/>
        </w:rPr>
        <w:t>expandir, precarizou</w:t>
      </w:r>
      <w:r w:rsidR="00325F7A">
        <w:rPr>
          <w:rFonts w:ascii="Times New Roman" w:hAnsi="Times New Roman" w:cs="Times New Roman"/>
          <w:sz w:val="28"/>
          <w:szCs w:val="28"/>
        </w:rPr>
        <w:t>-se expressivamente, oferecendo educação de modesta qualidade para a população menos aquinhoada, em mais um círculo vicioso.</w:t>
      </w:r>
      <w:r>
        <w:rPr>
          <w:rFonts w:ascii="Times New Roman" w:hAnsi="Times New Roman" w:cs="Times New Roman"/>
          <w:sz w:val="28"/>
          <w:szCs w:val="28"/>
        </w:rPr>
        <w:t xml:space="preserve"> </w:t>
      </w:r>
      <w:r w:rsidR="00C57F93">
        <w:rPr>
          <w:rFonts w:ascii="Times New Roman" w:hAnsi="Times New Roman" w:cs="Times New Roman"/>
          <w:sz w:val="28"/>
          <w:szCs w:val="28"/>
        </w:rPr>
        <w:t>Sa</w:t>
      </w:r>
      <w:r>
        <w:rPr>
          <w:rFonts w:ascii="Times New Roman" w:hAnsi="Times New Roman" w:cs="Times New Roman"/>
          <w:sz w:val="28"/>
          <w:szCs w:val="28"/>
        </w:rPr>
        <w:t xml:space="preserve">bemos desde as experiências pioneiras que é preciso catalisar muitos esforços para manter </w:t>
      </w:r>
      <w:proofErr w:type="spellStart"/>
      <w:proofErr w:type="gramStart"/>
      <w:r>
        <w:rPr>
          <w:rFonts w:ascii="Times New Roman" w:hAnsi="Times New Roman" w:cs="Times New Roman"/>
          <w:sz w:val="28"/>
          <w:szCs w:val="28"/>
        </w:rPr>
        <w:t>as.os</w:t>
      </w:r>
      <w:proofErr w:type="spellEnd"/>
      <w:proofErr w:type="gramEnd"/>
      <w:r>
        <w:rPr>
          <w:rFonts w:ascii="Times New Roman" w:hAnsi="Times New Roman" w:cs="Times New Roman"/>
          <w:sz w:val="28"/>
          <w:szCs w:val="28"/>
        </w:rPr>
        <w:t xml:space="preserve"> estudantes até à conclusão dos seus estudos. </w:t>
      </w:r>
      <w:r w:rsidR="00F435A4">
        <w:rPr>
          <w:rFonts w:ascii="Times New Roman" w:hAnsi="Times New Roman" w:cs="Times New Roman"/>
          <w:sz w:val="28"/>
          <w:szCs w:val="28"/>
        </w:rPr>
        <w:t xml:space="preserve">Rafael Assis, Fernando Pimentel, Alan da Silva e Luís Mercado se concentraram na solidão em “Concepção de programa de ensino para enfrentar o isolamento e a sensação de não pertencimento em cursos superiores de </w:t>
      </w:r>
      <w:proofErr w:type="spellStart"/>
      <w:r w:rsidR="00F435A4">
        <w:rPr>
          <w:rFonts w:ascii="Times New Roman" w:hAnsi="Times New Roman" w:cs="Times New Roman"/>
          <w:sz w:val="28"/>
          <w:szCs w:val="28"/>
        </w:rPr>
        <w:t>EaD</w:t>
      </w:r>
      <w:proofErr w:type="spellEnd"/>
      <w:r w:rsidR="00F435A4">
        <w:rPr>
          <w:rFonts w:ascii="Times New Roman" w:hAnsi="Times New Roman" w:cs="Times New Roman"/>
          <w:sz w:val="28"/>
          <w:szCs w:val="28"/>
        </w:rPr>
        <w:t>”.</w:t>
      </w:r>
    </w:p>
    <w:p w14:paraId="77BA5C47" w14:textId="7B94FCA5" w:rsidR="00F435A4" w:rsidRPr="00C75B44" w:rsidRDefault="00F435A4" w:rsidP="0030638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No México, como em muitos países, a educação superior é estratificada por qualidade e prestígio. </w:t>
      </w:r>
      <w:r w:rsidRPr="00FD488E">
        <w:rPr>
          <w:rFonts w:ascii="Times New Roman" w:hAnsi="Times New Roman" w:cs="Times New Roman"/>
          <w:sz w:val="28"/>
          <w:szCs w:val="28"/>
          <w:lang w:val="es-419"/>
        </w:rPr>
        <w:t xml:space="preserve">Gabriela Baltodano-García, Oswaldo Cordero e Victor Cancino </w:t>
      </w:r>
      <w:proofErr w:type="spellStart"/>
      <w:r w:rsidRPr="00FD488E">
        <w:rPr>
          <w:rFonts w:ascii="Times New Roman" w:hAnsi="Times New Roman" w:cs="Times New Roman"/>
          <w:sz w:val="28"/>
          <w:szCs w:val="28"/>
          <w:lang w:val="es-419"/>
        </w:rPr>
        <w:t>realizaram</w:t>
      </w:r>
      <w:proofErr w:type="spellEnd"/>
      <w:r w:rsidRPr="00FD488E">
        <w:rPr>
          <w:rFonts w:ascii="Times New Roman" w:hAnsi="Times New Roman" w:cs="Times New Roman"/>
          <w:sz w:val="28"/>
          <w:szCs w:val="28"/>
          <w:lang w:val="es-419"/>
        </w:rPr>
        <w:t xml:space="preserve"> </w:t>
      </w:r>
      <w:proofErr w:type="spellStart"/>
      <w:r w:rsidRPr="00FD488E">
        <w:rPr>
          <w:rFonts w:ascii="Times New Roman" w:hAnsi="Times New Roman" w:cs="Times New Roman"/>
          <w:sz w:val="28"/>
          <w:szCs w:val="28"/>
          <w:lang w:val="es-419"/>
        </w:rPr>
        <w:t>uma</w:t>
      </w:r>
      <w:proofErr w:type="spellEnd"/>
      <w:r w:rsidRPr="00FD488E">
        <w:rPr>
          <w:rFonts w:ascii="Times New Roman" w:hAnsi="Times New Roman" w:cs="Times New Roman"/>
          <w:sz w:val="28"/>
          <w:szCs w:val="28"/>
          <w:lang w:val="es-419"/>
        </w:rPr>
        <w:t xml:space="preserve"> “</w:t>
      </w:r>
      <w:r w:rsidRPr="00E63207">
        <w:rPr>
          <w:rFonts w:ascii="Times New Roman" w:hAnsi="Times New Roman" w:cs="Times New Roman"/>
          <w:i/>
          <w:sz w:val="28"/>
          <w:szCs w:val="28"/>
          <w:lang w:val="es-419"/>
        </w:rPr>
        <w:t>Análisis estructural de variables influyentes</w:t>
      </w:r>
      <w:r w:rsidR="00FD488E" w:rsidRPr="00E63207">
        <w:rPr>
          <w:rFonts w:ascii="Times New Roman" w:hAnsi="Times New Roman" w:cs="Times New Roman"/>
          <w:i/>
          <w:sz w:val="28"/>
          <w:szCs w:val="28"/>
          <w:lang w:val="es-419"/>
        </w:rPr>
        <w:t xml:space="preserve"> en el desempeño de instituciones de </w:t>
      </w:r>
      <w:r w:rsidR="00A83AC9" w:rsidRPr="00E63207">
        <w:rPr>
          <w:rFonts w:ascii="Times New Roman" w:hAnsi="Times New Roman" w:cs="Times New Roman"/>
          <w:i/>
          <w:sz w:val="28"/>
          <w:szCs w:val="28"/>
          <w:lang w:val="es-419"/>
        </w:rPr>
        <w:t>e</w:t>
      </w:r>
      <w:r w:rsidR="00FD488E" w:rsidRPr="00E63207">
        <w:rPr>
          <w:rFonts w:ascii="Times New Roman" w:hAnsi="Times New Roman" w:cs="Times New Roman"/>
          <w:i/>
          <w:sz w:val="28"/>
          <w:szCs w:val="28"/>
          <w:lang w:val="es-419"/>
        </w:rPr>
        <w:t>ducación superior públicas estatales de México</w:t>
      </w:r>
      <w:r w:rsidR="00FD488E" w:rsidRPr="00FD488E">
        <w:rPr>
          <w:rFonts w:ascii="Times New Roman" w:hAnsi="Times New Roman" w:cs="Times New Roman"/>
          <w:sz w:val="28"/>
          <w:szCs w:val="28"/>
          <w:lang w:val="es-419"/>
        </w:rPr>
        <w:t>”.</w:t>
      </w:r>
      <w:r w:rsidR="00FD488E">
        <w:rPr>
          <w:rFonts w:ascii="Times New Roman" w:hAnsi="Times New Roman" w:cs="Times New Roman"/>
          <w:sz w:val="28"/>
          <w:szCs w:val="28"/>
          <w:lang w:val="es-419"/>
        </w:rPr>
        <w:t xml:space="preserve"> </w:t>
      </w:r>
      <w:r w:rsidR="00FD488E" w:rsidRPr="00C75B44">
        <w:rPr>
          <w:rFonts w:ascii="Times New Roman" w:hAnsi="Times New Roman" w:cs="Times New Roman"/>
          <w:sz w:val="28"/>
          <w:szCs w:val="28"/>
        </w:rPr>
        <w:t xml:space="preserve">Lições a anotar, como nos demais trabalhos. </w:t>
      </w:r>
    </w:p>
    <w:p w14:paraId="6F689F01" w14:textId="0A18FA26" w:rsidR="00A83AC9" w:rsidRDefault="00F84B1E" w:rsidP="00306383">
      <w:pPr>
        <w:spacing w:line="360" w:lineRule="auto"/>
        <w:ind w:firstLine="708"/>
        <w:jc w:val="both"/>
        <w:rPr>
          <w:rFonts w:ascii="Times New Roman" w:hAnsi="Times New Roman" w:cs="Times New Roman"/>
          <w:sz w:val="28"/>
          <w:szCs w:val="28"/>
        </w:rPr>
      </w:pPr>
      <w:r w:rsidRPr="00F84B1E">
        <w:rPr>
          <w:rFonts w:ascii="Times New Roman" w:hAnsi="Times New Roman" w:cs="Times New Roman"/>
          <w:sz w:val="28"/>
          <w:szCs w:val="28"/>
        </w:rPr>
        <w:t xml:space="preserve">Anna </w:t>
      </w:r>
      <w:proofErr w:type="spellStart"/>
      <w:r w:rsidRPr="00F84B1E">
        <w:rPr>
          <w:rFonts w:ascii="Times New Roman" w:hAnsi="Times New Roman" w:cs="Times New Roman"/>
          <w:sz w:val="28"/>
          <w:szCs w:val="28"/>
        </w:rPr>
        <w:t>Bagirova</w:t>
      </w:r>
      <w:proofErr w:type="spellEnd"/>
      <w:r w:rsidRPr="00F84B1E">
        <w:rPr>
          <w:rFonts w:ascii="Times New Roman" w:hAnsi="Times New Roman" w:cs="Times New Roman"/>
          <w:sz w:val="28"/>
          <w:szCs w:val="28"/>
        </w:rPr>
        <w:t xml:space="preserve">, </w:t>
      </w:r>
      <w:proofErr w:type="spellStart"/>
      <w:r w:rsidRPr="00F84B1E">
        <w:rPr>
          <w:rFonts w:ascii="Times New Roman" w:hAnsi="Times New Roman" w:cs="Times New Roman"/>
          <w:sz w:val="28"/>
          <w:szCs w:val="28"/>
        </w:rPr>
        <w:t>Daniil</w:t>
      </w:r>
      <w:proofErr w:type="spellEnd"/>
      <w:r w:rsidRPr="00F84B1E">
        <w:rPr>
          <w:rFonts w:ascii="Times New Roman" w:hAnsi="Times New Roman" w:cs="Times New Roman"/>
          <w:sz w:val="28"/>
          <w:szCs w:val="28"/>
        </w:rPr>
        <w:t xml:space="preserve"> Sandler e </w:t>
      </w:r>
      <w:proofErr w:type="spellStart"/>
      <w:r w:rsidRPr="00F84B1E">
        <w:rPr>
          <w:rFonts w:ascii="Times New Roman" w:hAnsi="Times New Roman" w:cs="Times New Roman"/>
          <w:sz w:val="28"/>
          <w:szCs w:val="28"/>
        </w:rPr>
        <w:t>Alexey</w:t>
      </w:r>
      <w:proofErr w:type="spellEnd"/>
      <w:r w:rsidRPr="00F84B1E">
        <w:rPr>
          <w:rFonts w:ascii="Times New Roman" w:hAnsi="Times New Roman" w:cs="Times New Roman"/>
          <w:sz w:val="28"/>
          <w:szCs w:val="28"/>
        </w:rPr>
        <w:t xml:space="preserve"> </w:t>
      </w:r>
      <w:proofErr w:type="spellStart"/>
      <w:r w:rsidRPr="00F84B1E">
        <w:rPr>
          <w:rFonts w:ascii="Times New Roman" w:hAnsi="Times New Roman" w:cs="Times New Roman"/>
          <w:sz w:val="28"/>
          <w:szCs w:val="28"/>
        </w:rPr>
        <w:t>Klyuev</w:t>
      </w:r>
      <w:proofErr w:type="spellEnd"/>
      <w:r>
        <w:rPr>
          <w:rFonts w:ascii="Times New Roman" w:hAnsi="Times New Roman" w:cs="Times New Roman"/>
          <w:sz w:val="28"/>
          <w:szCs w:val="28"/>
        </w:rPr>
        <w:t xml:space="preserve"> </w:t>
      </w:r>
      <w:r w:rsidRPr="00F84B1E">
        <w:rPr>
          <w:rFonts w:ascii="Times New Roman" w:hAnsi="Times New Roman" w:cs="Times New Roman"/>
          <w:sz w:val="28"/>
          <w:szCs w:val="28"/>
        </w:rPr>
        <w:t>tratam de um</w:t>
      </w:r>
      <w:r>
        <w:rPr>
          <w:rFonts w:ascii="Times New Roman" w:hAnsi="Times New Roman" w:cs="Times New Roman"/>
          <w:sz w:val="28"/>
          <w:szCs w:val="28"/>
        </w:rPr>
        <w:t xml:space="preserve">a </w:t>
      </w:r>
      <w:r w:rsidR="005E5F96">
        <w:rPr>
          <w:rFonts w:ascii="Times New Roman" w:hAnsi="Times New Roman" w:cs="Times New Roman"/>
          <w:sz w:val="28"/>
          <w:szCs w:val="28"/>
        </w:rPr>
        <w:t xml:space="preserve">séria </w:t>
      </w:r>
      <w:r>
        <w:rPr>
          <w:rFonts w:ascii="Times New Roman" w:hAnsi="Times New Roman" w:cs="Times New Roman"/>
          <w:sz w:val="28"/>
          <w:szCs w:val="28"/>
        </w:rPr>
        <w:t>questão, não só restrita à Rússia: o apoio familiar aos jovens nos estudos superiores, em continuidade ao envolvimento na pandemia. A juventude hoje se prolonga</w:t>
      </w:r>
      <w:r w:rsidR="00A83AC9">
        <w:rPr>
          <w:rFonts w:ascii="Times New Roman" w:hAnsi="Times New Roman" w:cs="Times New Roman"/>
          <w:sz w:val="28"/>
          <w:szCs w:val="28"/>
        </w:rPr>
        <w:t xml:space="preserve">, então o que se evidencia na educação básica também </w:t>
      </w:r>
      <w:r w:rsidR="007019F7">
        <w:rPr>
          <w:rFonts w:ascii="Times New Roman" w:hAnsi="Times New Roman" w:cs="Times New Roman"/>
          <w:sz w:val="28"/>
          <w:szCs w:val="28"/>
        </w:rPr>
        <w:t>pode fazer</w:t>
      </w:r>
      <w:r w:rsidR="00A83AC9">
        <w:rPr>
          <w:rFonts w:ascii="Times New Roman" w:hAnsi="Times New Roman" w:cs="Times New Roman"/>
          <w:sz w:val="28"/>
          <w:szCs w:val="28"/>
        </w:rPr>
        <w:t xml:space="preserve"> sentido na educação superior, como podemos ler em “</w:t>
      </w:r>
      <w:r w:rsidR="00A83AC9" w:rsidRPr="00E63207">
        <w:rPr>
          <w:rFonts w:ascii="Times New Roman" w:hAnsi="Times New Roman" w:cs="Times New Roman"/>
          <w:i/>
          <w:sz w:val="28"/>
          <w:szCs w:val="28"/>
        </w:rPr>
        <w:t xml:space="preserve">Parental </w:t>
      </w:r>
      <w:proofErr w:type="spellStart"/>
      <w:r w:rsidR="00A83AC9" w:rsidRPr="00E63207">
        <w:rPr>
          <w:rFonts w:ascii="Times New Roman" w:hAnsi="Times New Roman" w:cs="Times New Roman"/>
          <w:i/>
          <w:sz w:val="28"/>
          <w:szCs w:val="28"/>
        </w:rPr>
        <w:t>involvement</w:t>
      </w:r>
      <w:proofErr w:type="spellEnd"/>
      <w:r w:rsidR="00A83AC9" w:rsidRPr="00E63207">
        <w:rPr>
          <w:rFonts w:ascii="Times New Roman" w:hAnsi="Times New Roman" w:cs="Times New Roman"/>
          <w:i/>
          <w:sz w:val="28"/>
          <w:szCs w:val="28"/>
        </w:rPr>
        <w:t xml:space="preserve"> in </w:t>
      </w:r>
      <w:proofErr w:type="spellStart"/>
      <w:r w:rsidR="00A83AC9" w:rsidRPr="00E63207">
        <w:rPr>
          <w:rFonts w:ascii="Times New Roman" w:hAnsi="Times New Roman" w:cs="Times New Roman"/>
          <w:i/>
          <w:sz w:val="28"/>
          <w:szCs w:val="28"/>
        </w:rPr>
        <w:t>higher</w:t>
      </w:r>
      <w:proofErr w:type="spellEnd"/>
      <w:r w:rsidR="00A83AC9" w:rsidRPr="00E63207">
        <w:rPr>
          <w:rFonts w:ascii="Times New Roman" w:hAnsi="Times New Roman" w:cs="Times New Roman"/>
          <w:i/>
          <w:sz w:val="28"/>
          <w:szCs w:val="28"/>
        </w:rPr>
        <w:t xml:space="preserve"> </w:t>
      </w:r>
      <w:proofErr w:type="spellStart"/>
      <w:r w:rsidR="00A83AC9" w:rsidRPr="00E63207">
        <w:rPr>
          <w:rFonts w:ascii="Times New Roman" w:hAnsi="Times New Roman" w:cs="Times New Roman"/>
          <w:i/>
          <w:sz w:val="28"/>
          <w:szCs w:val="28"/>
        </w:rPr>
        <w:t>education</w:t>
      </w:r>
      <w:proofErr w:type="spellEnd"/>
      <w:r w:rsidR="00A83AC9" w:rsidRPr="00E63207">
        <w:rPr>
          <w:rFonts w:ascii="Times New Roman" w:hAnsi="Times New Roman" w:cs="Times New Roman"/>
          <w:i/>
          <w:sz w:val="28"/>
          <w:szCs w:val="28"/>
        </w:rPr>
        <w:t xml:space="preserve">: </w:t>
      </w:r>
      <w:proofErr w:type="spellStart"/>
      <w:r w:rsidR="00A83AC9" w:rsidRPr="00E63207">
        <w:rPr>
          <w:rFonts w:ascii="Times New Roman" w:hAnsi="Times New Roman" w:cs="Times New Roman"/>
          <w:i/>
          <w:sz w:val="28"/>
          <w:szCs w:val="28"/>
        </w:rPr>
        <w:t>trend</w:t>
      </w:r>
      <w:proofErr w:type="spellEnd"/>
      <w:r w:rsidR="00A83AC9" w:rsidRPr="00E63207">
        <w:rPr>
          <w:rFonts w:ascii="Times New Roman" w:hAnsi="Times New Roman" w:cs="Times New Roman"/>
          <w:i/>
          <w:sz w:val="28"/>
          <w:szCs w:val="28"/>
        </w:rPr>
        <w:t xml:space="preserve"> </w:t>
      </w:r>
      <w:proofErr w:type="spellStart"/>
      <w:r w:rsidR="00A83AC9" w:rsidRPr="00E63207">
        <w:rPr>
          <w:rFonts w:ascii="Times New Roman" w:hAnsi="Times New Roman" w:cs="Times New Roman"/>
          <w:i/>
          <w:sz w:val="28"/>
          <w:szCs w:val="28"/>
        </w:rPr>
        <w:t>or</w:t>
      </w:r>
      <w:proofErr w:type="spellEnd"/>
      <w:r w:rsidR="00A83AC9" w:rsidRPr="00E63207">
        <w:rPr>
          <w:rFonts w:ascii="Times New Roman" w:hAnsi="Times New Roman" w:cs="Times New Roman"/>
          <w:i/>
          <w:sz w:val="28"/>
          <w:szCs w:val="28"/>
        </w:rPr>
        <w:t xml:space="preserve"> post-</w:t>
      </w:r>
      <w:proofErr w:type="spellStart"/>
      <w:r w:rsidR="00A83AC9" w:rsidRPr="00E63207">
        <w:rPr>
          <w:rFonts w:ascii="Times New Roman" w:hAnsi="Times New Roman" w:cs="Times New Roman"/>
          <w:i/>
          <w:sz w:val="28"/>
          <w:szCs w:val="28"/>
        </w:rPr>
        <w:t>pandemic</w:t>
      </w:r>
      <w:proofErr w:type="spellEnd"/>
      <w:r w:rsidR="00A83AC9" w:rsidRPr="00E63207">
        <w:rPr>
          <w:rFonts w:ascii="Times New Roman" w:hAnsi="Times New Roman" w:cs="Times New Roman"/>
          <w:i/>
          <w:sz w:val="28"/>
          <w:szCs w:val="28"/>
        </w:rPr>
        <w:t xml:space="preserve"> </w:t>
      </w:r>
      <w:proofErr w:type="spellStart"/>
      <w:proofErr w:type="gramStart"/>
      <w:r w:rsidR="00A83AC9" w:rsidRPr="00E63207">
        <w:rPr>
          <w:rFonts w:ascii="Times New Roman" w:hAnsi="Times New Roman" w:cs="Times New Roman"/>
          <w:i/>
          <w:sz w:val="28"/>
          <w:szCs w:val="28"/>
        </w:rPr>
        <w:t>syndrome</w:t>
      </w:r>
      <w:proofErr w:type="spellEnd"/>
      <w:r w:rsidR="00A83AC9">
        <w:rPr>
          <w:rFonts w:ascii="Times New Roman" w:hAnsi="Times New Roman" w:cs="Times New Roman"/>
          <w:sz w:val="28"/>
          <w:szCs w:val="28"/>
        </w:rPr>
        <w:t>?”</w:t>
      </w:r>
      <w:proofErr w:type="gramEnd"/>
    </w:p>
    <w:p w14:paraId="6E9A737A" w14:textId="26FD96E6" w:rsidR="00FD488E" w:rsidRPr="002E5CAC" w:rsidRDefault="00A83AC9" w:rsidP="00306383">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Em prosseguimento, Olga Ol</w:t>
      </w:r>
      <w:r w:rsidR="00016BB0">
        <w:rPr>
          <w:rFonts w:ascii="Times New Roman" w:hAnsi="Times New Roman" w:cs="Times New Roman"/>
          <w:sz w:val="28"/>
          <w:szCs w:val="28"/>
        </w:rPr>
        <w:t>i</w:t>
      </w:r>
      <w:r>
        <w:rPr>
          <w:rFonts w:ascii="Times New Roman" w:hAnsi="Times New Roman" w:cs="Times New Roman"/>
          <w:sz w:val="28"/>
          <w:szCs w:val="28"/>
        </w:rPr>
        <w:t xml:space="preserve">inyk, </w:t>
      </w:r>
      <w:proofErr w:type="spellStart"/>
      <w:r>
        <w:rPr>
          <w:rFonts w:ascii="Times New Roman" w:hAnsi="Times New Roman" w:cs="Times New Roman"/>
          <w:sz w:val="28"/>
          <w:szCs w:val="28"/>
        </w:rPr>
        <w:t>Nadiya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Bevz</w:t>
      </w:r>
      <w:proofErr w:type="spellEnd"/>
      <w:r>
        <w:rPr>
          <w:rFonts w:ascii="Times New Roman" w:hAnsi="Times New Roman" w:cs="Times New Roman"/>
          <w:sz w:val="28"/>
          <w:szCs w:val="28"/>
        </w:rPr>
        <w:t xml:space="preserve">, Igor </w:t>
      </w:r>
      <w:proofErr w:type="spellStart"/>
      <w:r>
        <w:rPr>
          <w:rFonts w:ascii="Times New Roman" w:hAnsi="Times New Roman" w:cs="Times New Roman"/>
          <w:sz w:val="28"/>
          <w:szCs w:val="28"/>
        </w:rPr>
        <w:t>Shuliakov</w:t>
      </w:r>
      <w:proofErr w:type="spellEnd"/>
      <w:r>
        <w:rPr>
          <w:rFonts w:ascii="Times New Roman" w:hAnsi="Times New Roman" w:cs="Times New Roman"/>
          <w:sz w:val="28"/>
          <w:szCs w:val="28"/>
        </w:rPr>
        <w:t xml:space="preserve"> e </w:t>
      </w:r>
      <w:proofErr w:type="spellStart"/>
      <w:r>
        <w:rPr>
          <w:rFonts w:ascii="Times New Roman" w:hAnsi="Times New Roman" w:cs="Times New Roman"/>
          <w:sz w:val="28"/>
          <w:szCs w:val="28"/>
        </w:rPr>
        <w:t>Inna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Derevianko</w:t>
      </w:r>
      <w:proofErr w:type="spellEnd"/>
      <w:r>
        <w:rPr>
          <w:rFonts w:ascii="Times New Roman" w:hAnsi="Times New Roman" w:cs="Times New Roman"/>
          <w:sz w:val="28"/>
          <w:szCs w:val="28"/>
        </w:rPr>
        <w:t xml:space="preserve"> examinam as necessidades de estudantes internamente refugiados em tempos de guerra </w:t>
      </w:r>
      <w:r w:rsidR="002E5CAC">
        <w:rPr>
          <w:rFonts w:ascii="Times New Roman" w:hAnsi="Times New Roman" w:cs="Times New Roman"/>
          <w:sz w:val="28"/>
          <w:szCs w:val="28"/>
        </w:rPr>
        <w:t xml:space="preserve">na Ucrânia, uma </w:t>
      </w:r>
      <w:r w:rsidR="00AE6ADB">
        <w:rPr>
          <w:rFonts w:ascii="Times New Roman" w:hAnsi="Times New Roman" w:cs="Times New Roman"/>
          <w:sz w:val="28"/>
          <w:szCs w:val="28"/>
        </w:rPr>
        <w:t xml:space="preserve">triste </w:t>
      </w:r>
      <w:r w:rsidR="002E5CAC">
        <w:rPr>
          <w:rFonts w:ascii="Times New Roman" w:hAnsi="Times New Roman" w:cs="Times New Roman"/>
          <w:sz w:val="28"/>
          <w:szCs w:val="28"/>
        </w:rPr>
        <w:t xml:space="preserve">realidade. </w:t>
      </w:r>
      <w:proofErr w:type="spellStart"/>
      <w:r w:rsidR="002E5CAC" w:rsidRPr="002E5CAC">
        <w:rPr>
          <w:rFonts w:ascii="Times New Roman" w:hAnsi="Times New Roman" w:cs="Times New Roman"/>
          <w:sz w:val="28"/>
          <w:szCs w:val="28"/>
          <w:lang w:val="en-US"/>
        </w:rPr>
        <w:t>Seu</w:t>
      </w:r>
      <w:proofErr w:type="spellEnd"/>
      <w:r w:rsidR="002E5CAC" w:rsidRPr="002E5CAC">
        <w:rPr>
          <w:rFonts w:ascii="Times New Roman" w:hAnsi="Times New Roman" w:cs="Times New Roman"/>
          <w:sz w:val="28"/>
          <w:szCs w:val="28"/>
          <w:lang w:val="en-US"/>
        </w:rPr>
        <w:t xml:space="preserve"> </w:t>
      </w:r>
      <w:proofErr w:type="spellStart"/>
      <w:r w:rsidR="002E5CAC" w:rsidRPr="002E5CAC">
        <w:rPr>
          <w:rFonts w:ascii="Times New Roman" w:hAnsi="Times New Roman" w:cs="Times New Roman"/>
          <w:sz w:val="28"/>
          <w:szCs w:val="28"/>
          <w:lang w:val="en-US"/>
        </w:rPr>
        <w:t>foco</w:t>
      </w:r>
      <w:proofErr w:type="spellEnd"/>
      <w:r w:rsidR="002E5CAC" w:rsidRPr="002E5CAC">
        <w:rPr>
          <w:rFonts w:ascii="Times New Roman" w:hAnsi="Times New Roman" w:cs="Times New Roman"/>
          <w:sz w:val="28"/>
          <w:szCs w:val="28"/>
          <w:lang w:val="en-US"/>
        </w:rPr>
        <w:t xml:space="preserve"> se </w:t>
      </w:r>
      <w:proofErr w:type="spellStart"/>
      <w:proofErr w:type="gramStart"/>
      <w:r w:rsidR="002E5CAC" w:rsidRPr="002E5CAC">
        <w:rPr>
          <w:rFonts w:ascii="Times New Roman" w:hAnsi="Times New Roman" w:cs="Times New Roman"/>
          <w:sz w:val="28"/>
          <w:szCs w:val="28"/>
          <w:lang w:val="en-US"/>
        </w:rPr>
        <w:t>volta</w:t>
      </w:r>
      <w:proofErr w:type="spellEnd"/>
      <w:proofErr w:type="gramEnd"/>
      <w:r w:rsidR="002E5CAC" w:rsidRPr="002E5CAC">
        <w:rPr>
          <w:rFonts w:ascii="Times New Roman" w:hAnsi="Times New Roman" w:cs="Times New Roman"/>
          <w:sz w:val="28"/>
          <w:szCs w:val="28"/>
          <w:lang w:val="en-US"/>
        </w:rPr>
        <w:t xml:space="preserve"> para “</w:t>
      </w:r>
      <w:r w:rsidR="002E5CAC" w:rsidRPr="00E63207">
        <w:rPr>
          <w:rFonts w:ascii="Times New Roman" w:hAnsi="Times New Roman" w:cs="Times New Roman"/>
          <w:i/>
          <w:sz w:val="28"/>
          <w:szCs w:val="28"/>
          <w:lang w:val="en-US"/>
        </w:rPr>
        <w:t>Adaptation of foreign language courses to the needs of internally displaced persons in conflict conditions”.</w:t>
      </w:r>
      <w:r w:rsidR="002E5CAC">
        <w:rPr>
          <w:rFonts w:ascii="Times New Roman" w:hAnsi="Times New Roman" w:cs="Times New Roman"/>
          <w:sz w:val="28"/>
          <w:szCs w:val="28"/>
          <w:lang w:val="en-US"/>
        </w:rPr>
        <w:t xml:space="preserve"> </w:t>
      </w:r>
      <w:r w:rsidRPr="002E5CAC">
        <w:rPr>
          <w:rFonts w:ascii="Times New Roman" w:hAnsi="Times New Roman" w:cs="Times New Roman"/>
          <w:sz w:val="28"/>
          <w:szCs w:val="28"/>
          <w:lang w:val="en-US"/>
        </w:rPr>
        <w:t xml:space="preserve"> </w:t>
      </w:r>
    </w:p>
    <w:p w14:paraId="06511693" w14:textId="2DF26597" w:rsidR="00615EC1" w:rsidRDefault="002E5CAC" w:rsidP="00306383">
      <w:pPr>
        <w:spacing w:line="360" w:lineRule="auto"/>
        <w:ind w:firstLine="708"/>
        <w:jc w:val="both"/>
        <w:rPr>
          <w:rFonts w:ascii="Times New Roman" w:hAnsi="Times New Roman" w:cs="Times New Roman"/>
          <w:sz w:val="28"/>
          <w:szCs w:val="28"/>
        </w:rPr>
      </w:pPr>
      <w:r w:rsidRPr="002E5CAC">
        <w:rPr>
          <w:rFonts w:ascii="Times New Roman" w:hAnsi="Times New Roman" w:cs="Times New Roman"/>
          <w:sz w:val="28"/>
          <w:szCs w:val="28"/>
        </w:rPr>
        <w:t xml:space="preserve">A continuidade dos </w:t>
      </w:r>
      <w:r w:rsidR="00306383">
        <w:rPr>
          <w:rFonts w:ascii="Times New Roman" w:hAnsi="Times New Roman" w:cs="Times New Roman"/>
          <w:sz w:val="28"/>
          <w:szCs w:val="28"/>
        </w:rPr>
        <w:t>e</w:t>
      </w:r>
      <w:r w:rsidRPr="002E5CAC">
        <w:rPr>
          <w:rFonts w:ascii="Times New Roman" w:hAnsi="Times New Roman" w:cs="Times New Roman"/>
          <w:sz w:val="28"/>
          <w:szCs w:val="28"/>
        </w:rPr>
        <w:t>studos s</w:t>
      </w:r>
      <w:r>
        <w:rPr>
          <w:rFonts w:ascii="Times New Roman" w:hAnsi="Times New Roman" w:cs="Times New Roman"/>
          <w:sz w:val="28"/>
          <w:szCs w:val="28"/>
        </w:rPr>
        <w:t xml:space="preserve">uperiores até ao seu final é o coroamento de esforços de múltiplos atores. Assim é que Antônio Uchôa </w:t>
      </w:r>
      <w:r w:rsidR="004D3193">
        <w:rPr>
          <w:rFonts w:ascii="Times New Roman" w:hAnsi="Times New Roman" w:cs="Times New Roman"/>
          <w:sz w:val="28"/>
          <w:szCs w:val="28"/>
        </w:rPr>
        <w:t xml:space="preserve">Júnior, Ana Cristina Maia e Jair de </w:t>
      </w:r>
      <w:r w:rsidR="005E5F96">
        <w:rPr>
          <w:rFonts w:ascii="Times New Roman" w:hAnsi="Times New Roman" w:cs="Times New Roman"/>
          <w:sz w:val="28"/>
          <w:szCs w:val="28"/>
        </w:rPr>
        <w:t>Araujo avaliam</w:t>
      </w:r>
      <w:r w:rsidR="00AE6ADB">
        <w:rPr>
          <w:rFonts w:ascii="Times New Roman" w:hAnsi="Times New Roman" w:cs="Times New Roman"/>
          <w:sz w:val="28"/>
          <w:szCs w:val="28"/>
        </w:rPr>
        <w:t xml:space="preserve"> </w:t>
      </w:r>
      <w:r w:rsidR="004D3193">
        <w:rPr>
          <w:rFonts w:ascii="Times New Roman" w:hAnsi="Times New Roman" w:cs="Times New Roman"/>
          <w:sz w:val="28"/>
          <w:szCs w:val="28"/>
        </w:rPr>
        <w:t xml:space="preserve">o Programa Nacional de Assistência Estudantil (PNAES) em “Avaliação da política de permanência dos discentes nos cursos de Ciências Agrárias </w:t>
      </w:r>
      <w:r w:rsidR="0078188B">
        <w:rPr>
          <w:rFonts w:ascii="Times New Roman" w:hAnsi="Times New Roman" w:cs="Times New Roman"/>
          <w:sz w:val="28"/>
          <w:szCs w:val="28"/>
        </w:rPr>
        <w:t xml:space="preserve">no Brasil”. </w:t>
      </w:r>
    </w:p>
    <w:p w14:paraId="64589888" w14:textId="76CDB2EB" w:rsidR="005020D9" w:rsidRDefault="005020D9" w:rsidP="0030638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Focalizando a Europa, Jennifer Silva, Alexandre Ventura e Diana Oliveira nos oferecem “Avaliação externa das escolas</w:t>
      </w:r>
      <w:r w:rsidR="00880839">
        <w:rPr>
          <w:rFonts w:ascii="Times New Roman" w:hAnsi="Times New Roman" w:cs="Times New Roman"/>
          <w:sz w:val="28"/>
          <w:szCs w:val="28"/>
        </w:rPr>
        <w:t xml:space="preserve"> </w:t>
      </w:r>
      <w:r>
        <w:rPr>
          <w:rFonts w:ascii="Times New Roman" w:hAnsi="Times New Roman" w:cs="Times New Roman"/>
          <w:sz w:val="28"/>
          <w:szCs w:val="28"/>
        </w:rPr>
        <w:t>e sua relação com políticas e práticas inclusivas: uma revisão sistemática da literatura”. Problema controverso é se a avaliação externa das escolas, com maior frequência geradora de competição</w:t>
      </w:r>
      <w:r w:rsidR="006A547D">
        <w:rPr>
          <w:rFonts w:ascii="Times New Roman" w:hAnsi="Times New Roman" w:cs="Times New Roman"/>
          <w:sz w:val="28"/>
          <w:szCs w:val="28"/>
        </w:rPr>
        <w:t xml:space="preserve"> entre elas</w:t>
      </w:r>
      <w:r>
        <w:rPr>
          <w:rFonts w:ascii="Times New Roman" w:hAnsi="Times New Roman" w:cs="Times New Roman"/>
          <w:sz w:val="28"/>
          <w:szCs w:val="28"/>
        </w:rPr>
        <w:t xml:space="preserve">, contribui </w:t>
      </w:r>
      <w:r w:rsidR="00CE4895">
        <w:rPr>
          <w:rFonts w:ascii="Times New Roman" w:hAnsi="Times New Roman" w:cs="Times New Roman"/>
          <w:sz w:val="28"/>
          <w:szCs w:val="28"/>
        </w:rPr>
        <w:t xml:space="preserve">e como contribui </w:t>
      </w:r>
      <w:r>
        <w:rPr>
          <w:rFonts w:ascii="Times New Roman" w:hAnsi="Times New Roman" w:cs="Times New Roman"/>
          <w:sz w:val="28"/>
          <w:szCs w:val="28"/>
        </w:rPr>
        <w:t xml:space="preserve">para a inclusão </w:t>
      </w:r>
      <w:proofErr w:type="spellStart"/>
      <w:proofErr w:type="gramStart"/>
      <w:r w:rsidR="00880839">
        <w:rPr>
          <w:rFonts w:ascii="Times New Roman" w:hAnsi="Times New Roman" w:cs="Times New Roman"/>
          <w:sz w:val="28"/>
          <w:szCs w:val="28"/>
        </w:rPr>
        <w:t>das.os</w:t>
      </w:r>
      <w:proofErr w:type="spellEnd"/>
      <w:proofErr w:type="gramEnd"/>
      <w:r w:rsidR="00880839">
        <w:rPr>
          <w:rFonts w:ascii="Times New Roman" w:hAnsi="Times New Roman" w:cs="Times New Roman"/>
          <w:sz w:val="28"/>
          <w:szCs w:val="28"/>
        </w:rPr>
        <w:t xml:space="preserve"> estudantes. </w:t>
      </w:r>
    </w:p>
    <w:p w14:paraId="1E473919" w14:textId="3CB1947C" w:rsidR="002B76C1" w:rsidRDefault="002B76C1" w:rsidP="0030638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Da Indonésia, país de múltiplas ilhas e </w:t>
      </w:r>
      <w:r w:rsidR="00F40285">
        <w:rPr>
          <w:rFonts w:ascii="Times New Roman" w:hAnsi="Times New Roman" w:cs="Times New Roman"/>
          <w:sz w:val="28"/>
          <w:szCs w:val="28"/>
        </w:rPr>
        <w:t>múltiplas</w:t>
      </w:r>
      <w:r>
        <w:rPr>
          <w:rFonts w:ascii="Times New Roman" w:hAnsi="Times New Roman" w:cs="Times New Roman"/>
          <w:sz w:val="28"/>
          <w:szCs w:val="28"/>
        </w:rPr>
        <w:t xml:space="preserve"> culturas, nos chegou “</w:t>
      </w:r>
      <w:proofErr w:type="spellStart"/>
      <w:r w:rsidRPr="00E63207">
        <w:rPr>
          <w:rFonts w:ascii="Times New Roman" w:hAnsi="Times New Roman" w:cs="Times New Roman"/>
          <w:i/>
          <w:sz w:val="28"/>
          <w:szCs w:val="28"/>
        </w:rPr>
        <w:t>Enhancing</w:t>
      </w:r>
      <w:proofErr w:type="spellEnd"/>
      <w:r w:rsidRPr="00E63207">
        <w:rPr>
          <w:rFonts w:ascii="Times New Roman" w:hAnsi="Times New Roman" w:cs="Times New Roman"/>
          <w:i/>
          <w:sz w:val="28"/>
          <w:szCs w:val="28"/>
        </w:rPr>
        <w:t xml:space="preserve"> </w:t>
      </w:r>
      <w:proofErr w:type="spellStart"/>
      <w:r w:rsidRPr="00E63207">
        <w:rPr>
          <w:rFonts w:ascii="Times New Roman" w:hAnsi="Times New Roman" w:cs="Times New Roman"/>
          <w:i/>
          <w:sz w:val="28"/>
          <w:szCs w:val="28"/>
        </w:rPr>
        <w:t>civic</w:t>
      </w:r>
      <w:proofErr w:type="spellEnd"/>
      <w:r w:rsidRPr="00E63207">
        <w:rPr>
          <w:rFonts w:ascii="Times New Roman" w:hAnsi="Times New Roman" w:cs="Times New Roman"/>
          <w:i/>
          <w:sz w:val="28"/>
          <w:szCs w:val="28"/>
        </w:rPr>
        <w:t xml:space="preserve"> </w:t>
      </w:r>
      <w:proofErr w:type="spellStart"/>
      <w:r w:rsidRPr="00E63207">
        <w:rPr>
          <w:rFonts w:ascii="Times New Roman" w:hAnsi="Times New Roman" w:cs="Times New Roman"/>
          <w:i/>
          <w:sz w:val="28"/>
          <w:szCs w:val="28"/>
        </w:rPr>
        <w:t>teachers</w:t>
      </w:r>
      <w:proofErr w:type="spellEnd"/>
      <w:r w:rsidRPr="00E63207">
        <w:rPr>
          <w:rFonts w:ascii="Times New Roman" w:hAnsi="Times New Roman" w:cs="Times New Roman"/>
          <w:i/>
          <w:sz w:val="28"/>
          <w:szCs w:val="28"/>
        </w:rPr>
        <w:t xml:space="preserve">’ multicultural </w:t>
      </w:r>
      <w:proofErr w:type="spellStart"/>
      <w:r w:rsidRPr="00E63207">
        <w:rPr>
          <w:rFonts w:ascii="Times New Roman" w:hAnsi="Times New Roman" w:cs="Times New Roman"/>
          <w:i/>
          <w:sz w:val="28"/>
          <w:szCs w:val="28"/>
        </w:rPr>
        <w:t>competence</w:t>
      </w:r>
      <w:proofErr w:type="spellEnd"/>
      <w:r w:rsidRPr="00E63207">
        <w:rPr>
          <w:rFonts w:ascii="Times New Roman" w:hAnsi="Times New Roman" w:cs="Times New Roman"/>
          <w:i/>
          <w:sz w:val="28"/>
          <w:szCs w:val="28"/>
        </w:rPr>
        <w:t xml:space="preserve"> </w:t>
      </w:r>
      <w:proofErr w:type="spellStart"/>
      <w:r w:rsidRPr="00E63207">
        <w:rPr>
          <w:rFonts w:ascii="Times New Roman" w:hAnsi="Times New Roman" w:cs="Times New Roman"/>
          <w:i/>
          <w:sz w:val="28"/>
          <w:szCs w:val="28"/>
        </w:rPr>
        <w:t>through</w:t>
      </w:r>
      <w:proofErr w:type="spellEnd"/>
      <w:r w:rsidRPr="00E63207">
        <w:rPr>
          <w:rFonts w:ascii="Times New Roman" w:hAnsi="Times New Roman" w:cs="Times New Roman"/>
          <w:i/>
          <w:sz w:val="28"/>
          <w:szCs w:val="28"/>
        </w:rPr>
        <w:t xml:space="preserve"> </w:t>
      </w:r>
      <w:proofErr w:type="spellStart"/>
      <w:r w:rsidRPr="00E63207">
        <w:rPr>
          <w:rFonts w:ascii="Times New Roman" w:hAnsi="Times New Roman" w:cs="Times New Roman"/>
          <w:i/>
          <w:sz w:val="28"/>
          <w:szCs w:val="28"/>
        </w:rPr>
        <w:t>Servqual</w:t>
      </w:r>
      <w:proofErr w:type="spellEnd"/>
      <w:r w:rsidRPr="00E63207">
        <w:rPr>
          <w:rFonts w:ascii="Times New Roman" w:hAnsi="Times New Roman" w:cs="Times New Roman"/>
          <w:i/>
          <w:sz w:val="28"/>
          <w:szCs w:val="28"/>
        </w:rPr>
        <w:t xml:space="preserve"> in professional </w:t>
      </w:r>
      <w:proofErr w:type="spellStart"/>
      <w:r w:rsidRPr="00E63207">
        <w:rPr>
          <w:rFonts w:ascii="Times New Roman" w:hAnsi="Times New Roman" w:cs="Times New Roman"/>
          <w:i/>
          <w:sz w:val="28"/>
          <w:szCs w:val="28"/>
        </w:rPr>
        <w:t>education</w:t>
      </w:r>
      <w:proofErr w:type="spellEnd"/>
      <w:r>
        <w:rPr>
          <w:rFonts w:ascii="Times New Roman" w:hAnsi="Times New Roman" w:cs="Times New Roman"/>
          <w:sz w:val="28"/>
          <w:szCs w:val="28"/>
        </w:rPr>
        <w:t xml:space="preserve">”, por Jawatir Pardosi e </w:t>
      </w:r>
      <w:proofErr w:type="spellStart"/>
      <w:r>
        <w:rPr>
          <w:rFonts w:ascii="Times New Roman" w:hAnsi="Times New Roman" w:cs="Times New Roman"/>
          <w:sz w:val="28"/>
          <w:szCs w:val="28"/>
        </w:rPr>
        <w:t>Suryaningsi</w:t>
      </w:r>
      <w:proofErr w:type="spellEnd"/>
      <w:r>
        <w:rPr>
          <w:rFonts w:ascii="Times New Roman" w:hAnsi="Times New Roman" w:cs="Times New Roman"/>
          <w:sz w:val="28"/>
          <w:szCs w:val="28"/>
        </w:rPr>
        <w:t>”.</w:t>
      </w:r>
    </w:p>
    <w:p w14:paraId="1EFF9F89" w14:textId="6ADDA97F" w:rsidR="002B76C1" w:rsidRDefault="002B76C1" w:rsidP="00306383">
      <w:pPr>
        <w:spacing w:line="360" w:lineRule="auto"/>
        <w:ind w:firstLine="708"/>
        <w:jc w:val="both"/>
        <w:rPr>
          <w:rFonts w:ascii="Times New Roman" w:hAnsi="Times New Roman" w:cs="Times New Roman"/>
          <w:sz w:val="28"/>
          <w:szCs w:val="28"/>
        </w:rPr>
      </w:pPr>
      <w:proofErr w:type="spellStart"/>
      <w:r w:rsidRPr="00827889">
        <w:rPr>
          <w:rFonts w:ascii="Times New Roman" w:hAnsi="Times New Roman" w:cs="Times New Roman"/>
          <w:i/>
          <w:iCs/>
          <w:sz w:val="28"/>
          <w:szCs w:val="28"/>
        </w:rPr>
        <w:t>Last</w:t>
      </w:r>
      <w:proofErr w:type="spellEnd"/>
      <w:r w:rsidRPr="00827889">
        <w:rPr>
          <w:rFonts w:ascii="Times New Roman" w:hAnsi="Times New Roman" w:cs="Times New Roman"/>
          <w:i/>
          <w:iCs/>
          <w:sz w:val="28"/>
          <w:szCs w:val="28"/>
        </w:rPr>
        <w:t xml:space="preserve"> </w:t>
      </w:r>
      <w:proofErr w:type="spellStart"/>
      <w:r w:rsidRPr="00827889">
        <w:rPr>
          <w:rFonts w:ascii="Times New Roman" w:hAnsi="Times New Roman" w:cs="Times New Roman"/>
          <w:i/>
          <w:iCs/>
          <w:sz w:val="28"/>
          <w:szCs w:val="28"/>
        </w:rPr>
        <w:t>but</w:t>
      </w:r>
      <w:proofErr w:type="spellEnd"/>
      <w:r w:rsidRPr="00827889">
        <w:rPr>
          <w:rFonts w:ascii="Times New Roman" w:hAnsi="Times New Roman" w:cs="Times New Roman"/>
          <w:i/>
          <w:iCs/>
          <w:sz w:val="28"/>
          <w:szCs w:val="28"/>
        </w:rPr>
        <w:t xml:space="preserve"> </w:t>
      </w:r>
      <w:proofErr w:type="spellStart"/>
      <w:r w:rsidRPr="00827889">
        <w:rPr>
          <w:rFonts w:ascii="Times New Roman" w:hAnsi="Times New Roman" w:cs="Times New Roman"/>
          <w:i/>
          <w:iCs/>
          <w:sz w:val="28"/>
          <w:szCs w:val="28"/>
        </w:rPr>
        <w:t>not</w:t>
      </w:r>
      <w:proofErr w:type="spellEnd"/>
      <w:r w:rsidRPr="00827889">
        <w:rPr>
          <w:rFonts w:ascii="Times New Roman" w:hAnsi="Times New Roman" w:cs="Times New Roman"/>
          <w:i/>
          <w:iCs/>
          <w:sz w:val="28"/>
          <w:szCs w:val="28"/>
        </w:rPr>
        <w:t xml:space="preserve"> </w:t>
      </w:r>
      <w:proofErr w:type="spellStart"/>
      <w:r w:rsidRPr="00827889">
        <w:rPr>
          <w:rFonts w:ascii="Times New Roman" w:hAnsi="Times New Roman" w:cs="Times New Roman"/>
          <w:i/>
          <w:iCs/>
          <w:sz w:val="28"/>
          <w:szCs w:val="28"/>
        </w:rPr>
        <w:t>least</w:t>
      </w:r>
      <w:proofErr w:type="spellEnd"/>
      <w:r w:rsidRPr="00827889">
        <w:rPr>
          <w:rFonts w:ascii="Times New Roman" w:hAnsi="Times New Roman" w:cs="Times New Roman"/>
          <w:i/>
          <w:iCs/>
          <w:sz w:val="28"/>
          <w:szCs w:val="28"/>
        </w:rPr>
        <w:t xml:space="preserve">, </w:t>
      </w:r>
      <w:r w:rsidR="00827889" w:rsidRPr="00827889">
        <w:rPr>
          <w:rFonts w:ascii="Times New Roman" w:hAnsi="Times New Roman" w:cs="Times New Roman"/>
          <w:sz w:val="28"/>
          <w:szCs w:val="28"/>
        </w:rPr>
        <w:t xml:space="preserve">uma contribuição de Ruben Klein e Thales </w:t>
      </w:r>
      <w:proofErr w:type="spellStart"/>
      <w:r w:rsidR="00827889" w:rsidRPr="00827889">
        <w:rPr>
          <w:rFonts w:ascii="Times New Roman" w:hAnsi="Times New Roman" w:cs="Times New Roman"/>
          <w:sz w:val="28"/>
          <w:szCs w:val="28"/>
        </w:rPr>
        <w:t>Ricarte</w:t>
      </w:r>
      <w:proofErr w:type="spellEnd"/>
      <w:r w:rsidR="00827889" w:rsidRPr="00827889">
        <w:rPr>
          <w:rFonts w:ascii="Times New Roman" w:hAnsi="Times New Roman" w:cs="Times New Roman"/>
          <w:sz w:val="28"/>
          <w:szCs w:val="28"/>
        </w:rPr>
        <w:t xml:space="preserve"> ao</w:t>
      </w:r>
      <w:r w:rsidR="00827889">
        <w:rPr>
          <w:rFonts w:ascii="Times New Roman" w:hAnsi="Times New Roman" w:cs="Times New Roman"/>
          <w:sz w:val="28"/>
          <w:szCs w:val="28"/>
        </w:rPr>
        <w:t xml:space="preserve"> aperfeiçoamento da avaliação</w:t>
      </w:r>
      <w:r w:rsidR="00AE6ADB">
        <w:rPr>
          <w:rFonts w:ascii="Times New Roman" w:hAnsi="Times New Roman" w:cs="Times New Roman"/>
          <w:sz w:val="28"/>
          <w:szCs w:val="28"/>
        </w:rPr>
        <w:t>:</w:t>
      </w:r>
      <w:r w:rsidR="00827889">
        <w:rPr>
          <w:rFonts w:ascii="Times New Roman" w:hAnsi="Times New Roman" w:cs="Times New Roman"/>
          <w:sz w:val="28"/>
          <w:szCs w:val="28"/>
        </w:rPr>
        <w:t xml:space="preserve"> “Calibração com parâmetros de itens fixos”, tendo em vista um modelo da Teoria de Resposta ao Item (TRI). </w:t>
      </w:r>
    </w:p>
    <w:p w14:paraId="1E836BAB" w14:textId="46ADBF6F" w:rsidR="00F1280B" w:rsidRDefault="00F1280B" w:rsidP="0030638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Por </w:t>
      </w:r>
      <w:r w:rsidR="006A547D">
        <w:rPr>
          <w:rFonts w:ascii="Times New Roman" w:hAnsi="Times New Roman" w:cs="Times New Roman"/>
          <w:sz w:val="28"/>
          <w:szCs w:val="28"/>
        </w:rPr>
        <w:t xml:space="preserve">se </w:t>
      </w:r>
      <w:r>
        <w:rPr>
          <w:rFonts w:ascii="Times New Roman" w:hAnsi="Times New Roman" w:cs="Times New Roman"/>
          <w:sz w:val="28"/>
          <w:szCs w:val="28"/>
        </w:rPr>
        <w:t xml:space="preserve">tratar de diferenças, contamos o número de autoras e autores e encontramos quase paridade de gênero, o </w:t>
      </w:r>
      <w:r w:rsidR="006A547D">
        <w:rPr>
          <w:rFonts w:ascii="Times New Roman" w:hAnsi="Times New Roman" w:cs="Times New Roman"/>
          <w:sz w:val="28"/>
          <w:szCs w:val="28"/>
        </w:rPr>
        <w:t>que sugere, neste pequeno universo, que a</w:t>
      </w:r>
      <w:r>
        <w:rPr>
          <w:rFonts w:ascii="Times New Roman" w:hAnsi="Times New Roman" w:cs="Times New Roman"/>
          <w:sz w:val="28"/>
          <w:szCs w:val="28"/>
        </w:rPr>
        <w:t xml:space="preserve"> educação </w:t>
      </w:r>
      <w:r w:rsidR="006A547D">
        <w:rPr>
          <w:rFonts w:ascii="Times New Roman" w:hAnsi="Times New Roman" w:cs="Times New Roman"/>
          <w:sz w:val="28"/>
          <w:szCs w:val="28"/>
        </w:rPr>
        <w:t xml:space="preserve">às vezes não se situa </w:t>
      </w:r>
      <w:r>
        <w:rPr>
          <w:rFonts w:ascii="Times New Roman" w:hAnsi="Times New Roman" w:cs="Times New Roman"/>
          <w:sz w:val="28"/>
          <w:szCs w:val="28"/>
        </w:rPr>
        <w:t xml:space="preserve">entre os </w:t>
      </w:r>
      <w:r w:rsidR="00E43016">
        <w:rPr>
          <w:rFonts w:ascii="Times New Roman" w:hAnsi="Times New Roman" w:cs="Times New Roman"/>
          <w:sz w:val="28"/>
          <w:szCs w:val="28"/>
        </w:rPr>
        <w:t xml:space="preserve">chamados </w:t>
      </w:r>
      <w:r>
        <w:rPr>
          <w:rFonts w:ascii="Times New Roman" w:hAnsi="Times New Roman" w:cs="Times New Roman"/>
          <w:sz w:val="28"/>
          <w:szCs w:val="28"/>
        </w:rPr>
        <w:t>currículos cor de rosa</w:t>
      </w:r>
      <w:r w:rsidR="00E43016">
        <w:rPr>
          <w:rFonts w:ascii="Times New Roman" w:hAnsi="Times New Roman" w:cs="Times New Roman"/>
          <w:sz w:val="28"/>
          <w:szCs w:val="28"/>
        </w:rPr>
        <w:t xml:space="preserve"> – e</w:t>
      </w:r>
      <w:r w:rsidR="006B5BDC">
        <w:rPr>
          <w:rFonts w:ascii="Times New Roman" w:hAnsi="Times New Roman" w:cs="Times New Roman"/>
          <w:sz w:val="28"/>
          <w:szCs w:val="28"/>
        </w:rPr>
        <w:t>m vez de</w:t>
      </w:r>
      <w:r w:rsidR="00E43016">
        <w:rPr>
          <w:rFonts w:ascii="Times New Roman" w:hAnsi="Times New Roman" w:cs="Times New Roman"/>
          <w:sz w:val="28"/>
          <w:szCs w:val="28"/>
        </w:rPr>
        <w:t xml:space="preserve"> azuis</w:t>
      </w:r>
      <w:r>
        <w:rPr>
          <w:rFonts w:ascii="Times New Roman" w:hAnsi="Times New Roman" w:cs="Times New Roman"/>
          <w:sz w:val="28"/>
          <w:szCs w:val="28"/>
        </w:rPr>
        <w:t xml:space="preserve">. Assim, </w:t>
      </w:r>
      <w:r w:rsidR="00E43016">
        <w:rPr>
          <w:rFonts w:ascii="Times New Roman" w:hAnsi="Times New Roman" w:cs="Times New Roman"/>
          <w:sz w:val="28"/>
          <w:szCs w:val="28"/>
        </w:rPr>
        <w:t>se sugere</w:t>
      </w:r>
      <w:r>
        <w:rPr>
          <w:rFonts w:ascii="Times New Roman" w:hAnsi="Times New Roman" w:cs="Times New Roman"/>
          <w:sz w:val="28"/>
          <w:szCs w:val="28"/>
        </w:rPr>
        <w:t xml:space="preserve"> a revolução </w:t>
      </w:r>
      <w:r w:rsidR="00E43016">
        <w:rPr>
          <w:rFonts w:ascii="Times New Roman" w:hAnsi="Times New Roman" w:cs="Times New Roman"/>
          <w:sz w:val="28"/>
          <w:szCs w:val="28"/>
        </w:rPr>
        <w:t xml:space="preserve">feminina silenciosa a que aludem </w:t>
      </w:r>
      <w:proofErr w:type="spellStart"/>
      <w:r w:rsidR="00E43016">
        <w:rPr>
          <w:rFonts w:ascii="Times New Roman" w:hAnsi="Times New Roman" w:cs="Times New Roman"/>
          <w:sz w:val="28"/>
          <w:szCs w:val="28"/>
        </w:rPr>
        <w:t>Baudelot</w:t>
      </w:r>
      <w:proofErr w:type="spellEnd"/>
      <w:r w:rsidR="00E43016">
        <w:rPr>
          <w:rFonts w:ascii="Times New Roman" w:hAnsi="Times New Roman" w:cs="Times New Roman"/>
          <w:sz w:val="28"/>
          <w:szCs w:val="28"/>
        </w:rPr>
        <w:t xml:space="preserve"> e </w:t>
      </w:r>
      <w:proofErr w:type="spellStart"/>
      <w:r w:rsidR="00E43016">
        <w:rPr>
          <w:rFonts w:ascii="Times New Roman" w:hAnsi="Times New Roman" w:cs="Times New Roman"/>
          <w:sz w:val="28"/>
          <w:szCs w:val="28"/>
        </w:rPr>
        <w:t>Establet</w:t>
      </w:r>
      <w:proofErr w:type="spellEnd"/>
      <w:r w:rsidR="00E43016">
        <w:rPr>
          <w:rFonts w:ascii="Times New Roman" w:hAnsi="Times New Roman" w:cs="Times New Roman"/>
          <w:sz w:val="28"/>
          <w:szCs w:val="28"/>
        </w:rPr>
        <w:t xml:space="preserve"> (2006). Ainda assim, as meninas e mulheres </w:t>
      </w:r>
      <w:r w:rsidR="006A547D">
        <w:rPr>
          <w:rFonts w:ascii="Times New Roman" w:hAnsi="Times New Roman" w:cs="Times New Roman"/>
          <w:sz w:val="28"/>
          <w:szCs w:val="28"/>
        </w:rPr>
        <w:t xml:space="preserve">continuam a </w:t>
      </w:r>
      <w:r w:rsidR="00E43016">
        <w:rPr>
          <w:rFonts w:ascii="Times New Roman" w:hAnsi="Times New Roman" w:cs="Times New Roman"/>
          <w:sz w:val="28"/>
          <w:szCs w:val="28"/>
        </w:rPr>
        <w:t>estuda</w:t>
      </w:r>
      <w:r w:rsidR="006A547D">
        <w:rPr>
          <w:rFonts w:ascii="Times New Roman" w:hAnsi="Times New Roman" w:cs="Times New Roman"/>
          <w:sz w:val="28"/>
          <w:szCs w:val="28"/>
        </w:rPr>
        <w:t xml:space="preserve">r </w:t>
      </w:r>
      <w:r w:rsidR="00E43016">
        <w:rPr>
          <w:rFonts w:ascii="Times New Roman" w:hAnsi="Times New Roman" w:cs="Times New Roman"/>
          <w:sz w:val="28"/>
          <w:szCs w:val="28"/>
        </w:rPr>
        <w:t>mais e ganha</w:t>
      </w:r>
      <w:r w:rsidR="006A547D">
        <w:rPr>
          <w:rFonts w:ascii="Times New Roman" w:hAnsi="Times New Roman" w:cs="Times New Roman"/>
          <w:sz w:val="28"/>
          <w:szCs w:val="28"/>
        </w:rPr>
        <w:t>r</w:t>
      </w:r>
      <w:r w:rsidR="00E43016">
        <w:rPr>
          <w:rFonts w:ascii="Times New Roman" w:hAnsi="Times New Roman" w:cs="Times New Roman"/>
          <w:sz w:val="28"/>
          <w:szCs w:val="28"/>
        </w:rPr>
        <w:t xml:space="preserve"> </w:t>
      </w:r>
      <w:r w:rsidR="006A547D">
        <w:rPr>
          <w:rFonts w:ascii="Times New Roman" w:hAnsi="Times New Roman" w:cs="Times New Roman"/>
          <w:sz w:val="28"/>
          <w:szCs w:val="28"/>
        </w:rPr>
        <w:t>menos (</w:t>
      </w:r>
      <w:proofErr w:type="spellStart"/>
      <w:r w:rsidR="002949BA">
        <w:rPr>
          <w:rFonts w:ascii="Times New Roman" w:hAnsi="Times New Roman" w:cs="Times New Roman"/>
          <w:sz w:val="28"/>
          <w:szCs w:val="28"/>
        </w:rPr>
        <w:t>Périvier</w:t>
      </w:r>
      <w:proofErr w:type="spellEnd"/>
      <w:r w:rsidR="002949BA">
        <w:rPr>
          <w:rFonts w:ascii="Times New Roman" w:hAnsi="Times New Roman" w:cs="Times New Roman"/>
          <w:sz w:val="28"/>
          <w:szCs w:val="28"/>
        </w:rPr>
        <w:t>, 2023)</w:t>
      </w:r>
      <w:r w:rsidR="00E43016">
        <w:rPr>
          <w:rFonts w:ascii="Times New Roman" w:hAnsi="Times New Roman" w:cs="Times New Roman"/>
          <w:sz w:val="28"/>
          <w:szCs w:val="28"/>
        </w:rPr>
        <w:t xml:space="preserve">. </w:t>
      </w:r>
    </w:p>
    <w:p w14:paraId="21A98B75" w14:textId="78E8D2E8" w:rsidR="00985A4B" w:rsidRDefault="00285810" w:rsidP="006B5BDC">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Como em cada </w:t>
      </w:r>
      <w:r w:rsidR="00AE6ADB">
        <w:rPr>
          <w:rFonts w:ascii="Times New Roman" w:hAnsi="Times New Roman" w:cs="Times New Roman"/>
          <w:sz w:val="28"/>
          <w:szCs w:val="28"/>
        </w:rPr>
        <w:t>número</w:t>
      </w:r>
      <w:r>
        <w:rPr>
          <w:rFonts w:ascii="Times New Roman" w:hAnsi="Times New Roman" w:cs="Times New Roman"/>
          <w:sz w:val="28"/>
          <w:szCs w:val="28"/>
        </w:rPr>
        <w:t xml:space="preserve"> de “Ensaio”, se reúnem trabalhos que são frutos de talentos. Alguém chegou a indagar por que, tendo uma pesquisa educacional tão ampla e </w:t>
      </w:r>
      <w:r w:rsidR="00B55D5F">
        <w:rPr>
          <w:rFonts w:ascii="Times New Roman" w:hAnsi="Times New Roman" w:cs="Times New Roman"/>
          <w:sz w:val="28"/>
          <w:szCs w:val="28"/>
        </w:rPr>
        <w:t xml:space="preserve">diversificada, a educação no Brasil não alcança o mesmo nível. Na verdade, a pesquisa abre horizontes e busca construir pontes com as ações. Entretanto, </w:t>
      </w:r>
      <w:r w:rsidR="009609F4">
        <w:rPr>
          <w:rFonts w:ascii="Times New Roman" w:hAnsi="Times New Roman" w:cs="Times New Roman"/>
          <w:sz w:val="28"/>
          <w:szCs w:val="28"/>
        </w:rPr>
        <w:t xml:space="preserve">as decisões são apenas influenciadas, às vezes de muito longe, pela pesquisa. Pela </w:t>
      </w:r>
      <w:r w:rsidR="00C75B44">
        <w:rPr>
          <w:rFonts w:ascii="Times New Roman" w:hAnsi="Times New Roman" w:cs="Times New Roman"/>
          <w:sz w:val="28"/>
          <w:szCs w:val="28"/>
        </w:rPr>
        <w:t xml:space="preserve">complexidade da educação, pelas suas variadas faces e implicações, não seria bom que uma “república de sábios”, como </w:t>
      </w:r>
      <w:proofErr w:type="spellStart"/>
      <w:proofErr w:type="gramStart"/>
      <w:r w:rsidR="00EF2D18">
        <w:rPr>
          <w:rFonts w:ascii="Times New Roman" w:hAnsi="Times New Roman" w:cs="Times New Roman"/>
          <w:sz w:val="28"/>
          <w:szCs w:val="28"/>
        </w:rPr>
        <w:t>as.</w:t>
      </w:r>
      <w:r w:rsidR="00C75B44">
        <w:rPr>
          <w:rFonts w:ascii="Times New Roman" w:hAnsi="Times New Roman" w:cs="Times New Roman"/>
          <w:sz w:val="28"/>
          <w:szCs w:val="28"/>
        </w:rPr>
        <w:t>os</w:t>
      </w:r>
      <w:proofErr w:type="spellEnd"/>
      <w:proofErr w:type="gramEnd"/>
      <w:r w:rsidR="00C75B44">
        <w:rPr>
          <w:rFonts w:ascii="Times New Roman" w:hAnsi="Times New Roman" w:cs="Times New Roman"/>
          <w:sz w:val="28"/>
          <w:szCs w:val="28"/>
        </w:rPr>
        <w:t xml:space="preserve"> pesquisador</w:t>
      </w:r>
      <w:r w:rsidR="00EF2D18">
        <w:rPr>
          <w:rFonts w:ascii="Times New Roman" w:hAnsi="Times New Roman" w:cs="Times New Roman"/>
          <w:sz w:val="28"/>
          <w:szCs w:val="28"/>
        </w:rPr>
        <w:t>as.</w:t>
      </w:r>
      <w:r w:rsidR="00C75B44">
        <w:rPr>
          <w:rFonts w:ascii="Times New Roman" w:hAnsi="Times New Roman" w:cs="Times New Roman"/>
          <w:sz w:val="28"/>
          <w:szCs w:val="28"/>
        </w:rPr>
        <w:t>es</w:t>
      </w:r>
      <w:r w:rsidR="00AE6ADB">
        <w:rPr>
          <w:rFonts w:ascii="Times New Roman" w:hAnsi="Times New Roman" w:cs="Times New Roman"/>
          <w:sz w:val="28"/>
          <w:szCs w:val="28"/>
        </w:rPr>
        <w:t xml:space="preserve"> por si sós</w:t>
      </w:r>
      <w:r w:rsidR="00C75B44">
        <w:rPr>
          <w:rFonts w:ascii="Times New Roman" w:hAnsi="Times New Roman" w:cs="Times New Roman"/>
          <w:sz w:val="28"/>
          <w:szCs w:val="28"/>
        </w:rPr>
        <w:t>, tomasse as decisões</w:t>
      </w:r>
      <w:r w:rsidR="00EF2D18">
        <w:rPr>
          <w:rFonts w:ascii="Times New Roman" w:hAnsi="Times New Roman" w:cs="Times New Roman"/>
          <w:sz w:val="28"/>
          <w:szCs w:val="28"/>
        </w:rPr>
        <w:t xml:space="preserve">. Não estamos </w:t>
      </w:r>
      <w:r w:rsidR="00AE6ADB">
        <w:rPr>
          <w:rFonts w:ascii="Times New Roman" w:hAnsi="Times New Roman" w:cs="Times New Roman"/>
          <w:sz w:val="28"/>
          <w:szCs w:val="28"/>
        </w:rPr>
        <w:t>em</w:t>
      </w:r>
      <w:r w:rsidR="00EF2D18">
        <w:rPr>
          <w:rFonts w:ascii="Times New Roman" w:hAnsi="Times New Roman" w:cs="Times New Roman"/>
          <w:sz w:val="28"/>
          <w:szCs w:val="28"/>
        </w:rPr>
        <w:t xml:space="preserve"> busca da cidade perfeita, como Platão. Todavia, as pontes, sem muros divisórios, abrem o caminho para o diálogo. Este constrói, </w:t>
      </w:r>
      <w:r w:rsidR="00F2102A">
        <w:rPr>
          <w:rFonts w:ascii="Times New Roman" w:hAnsi="Times New Roman" w:cs="Times New Roman"/>
          <w:sz w:val="28"/>
          <w:szCs w:val="28"/>
        </w:rPr>
        <w:t xml:space="preserve">enquanto </w:t>
      </w:r>
      <w:r w:rsidR="00EF2D18">
        <w:rPr>
          <w:rFonts w:ascii="Times New Roman" w:hAnsi="Times New Roman" w:cs="Times New Roman"/>
          <w:sz w:val="28"/>
          <w:szCs w:val="28"/>
        </w:rPr>
        <w:t>os conflitos e disputas roubam a oportunidade de se chegar a algum porto.</w:t>
      </w:r>
      <w:r w:rsidR="00CD74CD">
        <w:rPr>
          <w:rFonts w:ascii="Times New Roman" w:hAnsi="Times New Roman" w:cs="Times New Roman"/>
          <w:sz w:val="28"/>
          <w:szCs w:val="28"/>
        </w:rPr>
        <w:t xml:space="preserve"> Eis porque Minou Drouet, </w:t>
      </w:r>
      <w:r w:rsidR="00AE6ADB">
        <w:rPr>
          <w:rFonts w:ascii="Times New Roman" w:hAnsi="Times New Roman" w:cs="Times New Roman"/>
          <w:sz w:val="28"/>
          <w:szCs w:val="28"/>
        </w:rPr>
        <w:t xml:space="preserve">citada na epígrafe, </w:t>
      </w:r>
      <w:r w:rsidR="00CD74CD">
        <w:rPr>
          <w:rFonts w:ascii="Times New Roman" w:hAnsi="Times New Roman" w:cs="Times New Roman"/>
          <w:sz w:val="28"/>
          <w:szCs w:val="28"/>
        </w:rPr>
        <w:t xml:space="preserve">aos oito anos de idade, </w:t>
      </w:r>
      <w:r w:rsidR="000421FF">
        <w:rPr>
          <w:rFonts w:ascii="Times New Roman" w:hAnsi="Times New Roman" w:cs="Times New Roman"/>
          <w:sz w:val="28"/>
          <w:szCs w:val="28"/>
        </w:rPr>
        <w:t xml:space="preserve">depois de um grave aborrecimento, </w:t>
      </w:r>
      <w:r w:rsidR="00CD74CD">
        <w:rPr>
          <w:rFonts w:ascii="Times New Roman" w:hAnsi="Times New Roman" w:cs="Times New Roman"/>
          <w:sz w:val="28"/>
          <w:szCs w:val="28"/>
        </w:rPr>
        <w:t xml:space="preserve">temia tornar-se uma abominável </w:t>
      </w:r>
      <w:r w:rsidR="00640F7D">
        <w:rPr>
          <w:rFonts w:ascii="Times New Roman" w:hAnsi="Times New Roman" w:cs="Times New Roman"/>
          <w:sz w:val="28"/>
          <w:szCs w:val="28"/>
        </w:rPr>
        <w:t xml:space="preserve">pessoa </w:t>
      </w:r>
      <w:r w:rsidR="00CD74CD">
        <w:rPr>
          <w:rFonts w:ascii="Times New Roman" w:hAnsi="Times New Roman" w:cs="Times New Roman"/>
          <w:sz w:val="28"/>
          <w:szCs w:val="28"/>
        </w:rPr>
        <w:t>adulta</w:t>
      </w:r>
      <w:r w:rsidR="00640F7D">
        <w:rPr>
          <w:rFonts w:ascii="Times New Roman" w:hAnsi="Times New Roman" w:cs="Times New Roman"/>
          <w:sz w:val="28"/>
          <w:szCs w:val="28"/>
        </w:rPr>
        <w:t>, capaz de tomar decisões insensíveis</w:t>
      </w:r>
      <w:r w:rsidR="00AE6ADB">
        <w:rPr>
          <w:rFonts w:ascii="Times New Roman" w:hAnsi="Times New Roman" w:cs="Times New Roman"/>
          <w:sz w:val="28"/>
          <w:szCs w:val="28"/>
        </w:rPr>
        <w:t xml:space="preserve">, como a de considerar humanos como </w:t>
      </w:r>
      <w:r w:rsidR="003F538C">
        <w:rPr>
          <w:rFonts w:ascii="Times New Roman" w:hAnsi="Times New Roman" w:cs="Times New Roman"/>
          <w:sz w:val="28"/>
          <w:szCs w:val="28"/>
        </w:rPr>
        <w:t>coisas</w:t>
      </w:r>
      <w:r w:rsidR="00CD74CD">
        <w:rPr>
          <w:rFonts w:ascii="Times New Roman" w:hAnsi="Times New Roman" w:cs="Times New Roman"/>
          <w:sz w:val="28"/>
          <w:szCs w:val="28"/>
        </w:rPr>
        <w:t>. Para isso, é preciso manter acesas as chamas da indignação e da esperança</w:t>
      </w:r>
      <w:r w:rsidR="00985A4B">
        <w:rPr>
          <w:rFonts w:ascii="Times New Roman" w:hAnsi="Times New Roman" w:cs="Times New Roman"/>
          <w:sz w:val="28"/>
          <w:szCs w:val="28"/>
        </w:rPr>
        <w:t xml:space="preserve">, de conhecer a realidade, mas não a aceitar como é e, sim, ter horizontes amplos para atingir. Alguém que </w:t>
      </w:r>
      <w:r w:rsidR="00F2102A">
        <w:rPr>
          <w:rFonts w:ascii="Times New Roman" w:hAnsi="Times New Roman" w:cs="Times New Roman"/>
          <w:sz w:val="28"/>
          <w:szCs w:val="28"/>
        </w:rPr>
        <w:t xml:space="preserve">na História muito </w:t>
      </w:r>
      <w:r w:rsidR="00985A4B">
        <w:rPr>
          <w:rFonts w:ascii="Times New Roman" w:hAnsi="Times New Roman" w:cs="Times New Roman"/>
          <w:sz w:val="28"/>
          <w:szCs w:val="28"/>
        </w:rPr>
        <w:t>lutou pela liberdade e os direitos humanos</w:t>
      </w:r>
      <w:r w:rsidR="006B5BDC">
        <w:rPr>
          <w:rFonts w:ascii="Times New Roman" w:hAnsi="Times New Roman" w:cs="Times New Roman"/>
          <w:sz w:val="28"/>
          <w:szCs w:val="28"/>
        </w:rPr>
        <w:t>, Stéphane Hessel,</w:t>
      </w:r>
      <w:r w:rsidR="00985A4B">
        <w:rPr>
          <w:rFonts w:ascii="Times New Roman" w:hAnsi="Times New Roman" w:cs="Times New Roman"/>
          <w:sz w:val="28"/>
          <w:szCs w:val="28"/>
        </w:rPr>
        <w:t xml:space="preserve"> escreveu: </w:t>
      </w:r>
    </w:p>
    <w:p w14:paraId="27B971B0" w14:textId="53484F1F" w:rsidR="00640F7D" w:rsidRDefault="00985A4B" w:rsidP="00640F7D">
      <w:pPr>
        <w:spacing w:line="360" w:lineRule="auto"/>
        <w:ind w:left="1410"/>
        <w:jc w:val="both"/>
        <w:rPr>
          <w:rFonts w:ascii="Times New Roman" w:hAnsi="Times New Roman" w:cs="Times New Roman"/>
          <w:sz w:val="28"/>
          <w:szCs w:val="28"/>
          <w:lang w:val="fr-FR"/>
        </w:rPr>
      </w:pPr>
      <w:r w:rsidRPr="009B6425">
        <w:rPr>
          <w:rFonts w:ascii="Times New Roman" w:hAnsi="Times New Roman" w:cs="Times New Roman"/>
          <w:i/>
          <w:iCs/>
          <w:sz w:val="28"/>
          <w:szCs w:val="28"/>
          <w:lang w:val="fr-FR"/>
        </w:rPr>
        <w:t>...[D]ans ce monde, il y a des choses insupportables. Pour le voir, il faut bien regarder, chercher. Je dis aux jeunes: cherchez un peu, vous allez trouver. La pire des a</w:t>
      </w:r>
      <w:r w:rsidR="000B2C9B" w:rsidRPr="009B6425">
        <w:rPr>
          <w:rFonts w:ascii="Times New Roman" w:hAnsi="Times New Roman" w:cs="Times New Roman"/>
          <w:i/>
          <w:iCs/>
          <w:sz w:val="28"/>
          <w:szCs w:val="28"/>
          <w:lang w:val="fr-FR"/>
        </w:rPr>
        <w:t xml:space="preserve">ttitudes est l’indifférence, dire « je n’y peux rien, je me débrouille ». En vous comportant ainsi, vous perdez l’une des composantes essentielles </w:t>
      </w:r>
      <w:r w:rsidR="009B6425" w:rsidRPr="009B6425">
        <w:rPr>
          <w:rFonts w:ascii="Times New Roman" w:hAnsi="Times New Roman" w:cs="Times New Roman"/>
          <w:i/>
          <w:iCs/>
          <w:sz w:val="28"/>
          <w:szCs w:val="28"/>
          <w:lang w:val="fr-FR"/>
        </w:rPr>
        <w:t>qui font l’humain. Une des composantes indispensables: la faculté d’indignation et l’engagement qui en est la conséquence</w:t>
      </w:r>
      <w:r w:rsidR="009B6425">
        <w:rPr>
          <w:rFonts w:ascii="Times New Roman" w:hAnsi="Times New Roman" w:cs="Times New Roman"/>
          <w:i/>
          <w:iCs/>
          <w:sz w:val="28"/>
          <w:szCs w:val="28"/>
          <w:lang w:val="fr-FR"/>
        </w:rPr>
        <w:t xml:space="preserve"> </w:t>
      </w:r>
      <w:r w:rsidR="009B6425">
        <w:rPr>
          <w:rFonts w:ascii="Times New Roman" w:hAnsi="Times New Roman" w:cs="Times New Roman"/>
          <w:sz w:val="28"/>
          <w:szCs w:val="28"/>
          <w:lang w:val="fr-FR"/>
        </w:rPr>
        <w:t xml:space="preserve">(Hessel, 2013, p. 8). </w:t>
      </w:r>
      <w:r w:rsidR="009B6425">
        <w:rPr>
          <w:rStyle w:val="Refdenotaderodap"/>
          <w:rFonts w:ascii="Times New Roman" w:hAnsi="Times New Roman" w:cs="Times New Roman"/>
          <w:sz w:val="28"/>
          <w:szCs w:val="28"/>
          <w:lang w:val="fr-FR"/>
        </w:rPr>
        <w:footnoteReference w:id="3"/>
      </w:r>
    </w:p>
    <w:p w14:paraId="1AE12DEE" w14:textId="77777777" w:rsidR="00640F7D" w:rsidRDefault="00640F7D" w:rsidP="00640F7D">
      <w:pPr>
        <w:spacing w:line="360" w:lineRule="auto"/>
        <w:jc w:val="both"/>
        <w:rPr>
          <w:rFonts w:ascii="Times New Roman" w:hAnsi="Times New Roman" w:cs="Times New Roman"/>
          <w:sz w:val="28"/>
          <w:szCs w:val="28"/>
          <w:lang w:val="fr-FR"/>
        </w:rPr>
      </w:pPr>
    </w:p>
    <w:p w14:paraId="1E895203" w14:textId="5B48D45C" w:rsidR="00E43016" w:rsidRPr="00905F71" w:rsidRDefault="00640F7D" w:rsidP="00640F7D">
      <w:pPr>
        <w:spacing w:line="360" w:lineRule="auto"/>
        <w:jc w:val="both"/>
        <w:rPr>
          <w:rFonts w:ascii="Times New Roman" w:hAnsi="Times New Roman" w:cs="Times New Roman"/>
          <w:sz w:val="28"/>
          <w:szCs w:val="28"/>
        </w:rPr>
      </w:pPr>
      <w:r w:rsidRPr="00905F71">
        <w:rPr>
          <w:rFonts w:ascii="Times New Roman" w:hAnsi="Times New Roman" w:cs="Times New Roman"/>
          <w:sz w:val="28"/>
          <w:szCs w:val="28"/>
        </w:rPr>
        <w:t xml:space="preserve">REFERÊNCIAS </w:t>
      </w:r>
    </w:p>
    <w:p w14:paraId="178170BF" w14:textId="69120EF9" w:rsidR="00640F7D" w:rsidRPr="004F6AD3" w:rsidRDefault="00640F7D" w:rsidP="00640F7D">
      <w:pPr>
        <w:spacing w:line="360" w:lineRule="auto"/>
        <w:jc w:val="both"/>
        <w:rPr>
          <w:rFonts w:ascii="Times New Roman" w:hAnsi="Times New Roman" w:cs="Times New Roman"/>
          <w:sz w:val="28"/>
          <w:szCs w:val="28"/>
        </w:rPr>
      </w:pPr>
      <w:r w:rsidRPr="00905F71">
        <w:rPr>
          <w:rFonts w:ascii="Times New Roman" w:hAnsi="Times New Roman" w:cs="Times New Roman"/>
          <w:sz w:val="28"/>
          <w:szCs w:val="28"/>
        </w:rPr>
        <w:t xml:space="preserve">DROUET, Minou. </w:t>
      </w:r>
      <w:proofErr w:type="spellStart"/>
      <w:r w:rsidRPr="00905F71">
        <w:rPr>
          <w:rFonts w:ascii="Times New Roman" w:hAnsi="Times New Roman" w:cs="Times New Roman"/>
          <w:i/>
          <w:iCs/>
          <w:sz w:val="28"/>
          <w:szCs w:val="28"/>
        </w:rPr>
        <w:t>Arbre</w:t>
      </w:r>
      <w:proofErr w:type="spellEnd"/>
      <w:r w:rsidRPr="00905F71">
        <w:rPr>
          <w:rFonts w:ascii="Times New Roman" w:hAnsi="Times New Roman" w:cs="Times New Roman"/>
          <w:i/>
          <w:iCs/>
          <w:sz w:val="28"/>
          <w:szCs w:val="28"/>
        </w:rPr>
        <w:t xml:space="preserve">, </w:t>
      </w:r>
      <w:proofErr w:type="spellStart"/>
      <w:r w:rsidRPr="00905F71">
        <w:rPr>
          <w:rFonts w:ascii="Times New Roman" w:hAnsi="Times New Roman" w:cs="Times New Roman"/>
          <w:i/>
          <w:iCs/>
          <w:sz w:val="28"/>
          <w:szCs w:val="28"/>
        </w:rPr>
        <w:t>mon</w:t>
      </w:r>
      <w:proofErr w:type="spellEnd"/>
      <w:r w:rsidRPr="00905F71">
        <w:rPr>
          <w:rFonts w:ascii="Times New Roman" w:hAnsi="Times New Roman" w:cs="Times New Roman"/>
          <w:i/>
          <w:iCs/>
          <w:sz w:val="28"/>
          <w:szCs w:val="28"/>
        </w:rPr>
        <w:t xml:space="preserve"> ami. </w:t>
      </w:r>
      <w:r w:rsidRPr="004F6AD3">
        <w:rPr>
          <w:rFonts w:ascii="Times New Roman" w:hAnsi="Times New Roman" w:cs="Times New Roman"/>
          <w:sz w:val="28"/>
          <w:szCs w:val="28"/>
        </w:rPr>
        <w:t xml:space="preserve">Paris: </w:t>
      </w:r>
      <w:proofErr w:type="spellStart"/>
      <w:r w:rsidRPr="004F6AD3">
        <w:rPr>
          <w:rFonts w:ascii="Times New Roman" w:hAnsi="Times New Roman" w:cs="Times New Roman"/>
          <w:sz w:val="28"/>
          <w:szCs w:val="28"/>
        </w:rPr>
        <w:t>Juillard</w:t>
      </w:r>
      <w:proofErr w:type="spellEnd"/>
      <w:r w:rsidRPr="004F6AD3">
        <w:rPr>
          <w:rFonts w:ascii="Times New Roman" w:hAnsi="Times New Roman" w:cs="Times New Roman"/>
          <w:sz w:val="28"/>
          <w:szCs w:val="28"/>
        </w:rPr>
        <w:t xml:space="preserve">, 1956. </w:t>
      </w:r>
    </w:p>
    <w:p w14:paraId="7EBDB1F8" w14:textId="753B77C2" w:rsidR="002634FD" w:rsidRDefault="00E634D6" w:rsidP="00640F7D">
      <w:pPr>
        <w:spacing w:line="360" w:lineRule="auto"/>
        <w:jc w:val="both"/>
        <w:rPr>
          <w:rFonts w:ascii="Times New Roman" w:hAnsi="Times New Roman" w:cs="Times New Roman"/>
          <w:sz w:val="28"/>
          <w:szCs w:val="28"/>
        </w:rPr>
      </w:pPr>
      <w:r w:rsidRPr="00E634D6">
        <w:rPr>
          <w:rFonts w:ascii="Times New Roman" w:hAnsi="Times New Roman" w:cs="Times New Roman"/>
          <w:sz w:val="28"/>
          <w:szCs w:val="28"/>
        </w:rPr>
        <w:t xml:space="preserve">FREIRE, Paulo. </w:t>
      </w:r>
      <w:r w:rsidRPr="00E634D6">
        <w:rPr>
          <w:rFonts w:ascii="Times New Roman" w:hAnsi="Times New Roman" w:cs="Times New Roman"/>
          <w:i/>
          <w:iCs/>
          <w:sz w:val="28"/>
          <w:szCs w:val="28"/>
        </w:rPr>
        <w:t>Pedagogia do op</w:t>
      </w:r>
      <w:r>
        <w:rPr>
          <w:rFonts w:ascii="Times New Roman" w:hAnsi="Times New Roman" w:cs="Times New Roman"/>
          <w:i/>
          <w:iCs/>
          <w:sz w:val="28"/>
          <w:szCs w:val="28"/>
        </w:rPr>
        <w:t xml:space="preserve">rimido. </w:t>
      </w:r>
      <w:r>
        <w:rPr>
          <w:rFonts w:ascii="Times New Roman" w:hAnsi="Times New Roman" w:cs="Times New Roman"/>
          <w:sz w:val="28"/>
          <w:szCs w:val="28"/>
        </w:rPr>
        <w:t xml:space="preserve">84ª ed. </w:t>
      </w:r>
      <w:r w:rsidR="00932CA7">
        <w:rPr>
          <w:rFonts w:ascii="Times New Roman" w:hAnsi="Times New Roman" w:cs="Times New Roman"/>
          <w:sz w:val="28"/>
          <w:szCs w:val="28"/>
        </w:rPr>
        <w:t>São Paulo: Paz e Terra, 2019.</w:t>
      </w:r>
    </w:p>
    <w:p w14:paraId="02B37296" w14:textId="2002CECC" w:rsidR="00896FC0" w:rsidRPr="00EB20FA" w:rsidRDefault="00896FC0" w:rsidP="00640F7D">
      <w:pPr>
        <w:spacing w:line="360" w:lineRule="auto"/>
        <w:jc w:val="both"/>
        <w:rPr>
          <w:rFonts w:ascii="Times New Roman" w:hAnsi="Times New Roman" w:cs="Times New Roman"/>
          <w:sz w:val="28"/>
          <w:szCs w:val="28"/>
        </w:rPr>
      </w:pPr>
      <w:r>
        <w:rPr>
          <w:rFonts w:ascii="Times New Roman" w:hAnsi="Times New Roman" w:cs="Times New Roman"/>
          <w:sz w:val="28"/>
          <w:szCs w:val="28"/>
        </w:rPr>
        <w:t>GOMES, Candido Alberto</w:t>
      </w:r>
      <w:r w:rsidR="00B077DE">
        <w:rPr>
          <w:rFonts w:ascii="Times New Roman" w:hAnsi="Times New Roman" w:cs="Times New Roman"/>
          <w:sz w:val="28"/>
          <w:szCs w:val="28"/>
        </w:rPr>
        <w:t>;</w:t>
      </w:r>
      <w:r>
        <w:rPr>
          <w:rFonts w:ascii="Times New Roman" w:hAnsi="Times New Roman" w:cs="Times New Roman"/>
          <w:sz w:val="28"/>
          <w:szCs w:val="28"/>
        </w:rPr>
        <w:t xml:space="preserve"> CARDOSO, João Casqueira. </w:t>
      </w:r>
      <w:r w:rsidRPr="00896FC0">
        <w:rPr>
          <w:rFonts w:ascii="Times New Roman" w:hAnsi="Times New Roman" w:cs="Times New Roman"/>
          <w:sz w:val="28"/>
          <w:szCs w:val="28"/>
          <w:lang w:val="fr-FR"/>
        </w:rPr>
        <w:t>Jeux de miro</w:t>
      </w:r>
      <w:r>
        <w:rPr>
          <w:rFonts w:ascii="Times New Roman" w:hAnsi="Times New Roman" w:cs="Times New Roman"/>
          <w:sz w:val="28"/>
          <w:szCs w:val="28"/>
          <w:lang w:val="fr-FR"/>
        </w:rPr>
        <w:t>irs</w:t>
      </w:r>
      <w:r w:rsidR="00EB20FA">
        <w:rPr>
          <w:rFonts w:ascii="Times New Roman" w:hAnsi="Times New Roman" w:cs="Times New Roman"/>
          <w:sz w:val="28"/>
          <w:szCs w:val="28"/>
          <w:lang w:val="fr-FR"/>
        </w:rPr>
        <w:t xml:space="preserve"> : l’Europe et l’Amérique Latine dans la dé-colonisation. </w:t>
      </w:r>
      <w:r w:rsidR="00EB20FA" w:rsidRPr="00EB20FA">
        <w:rPr>
          <w:rFonts w:ascii="Times New Roman" w:hAnsi="Times New Roman" w:cs="Times New Roman"/>
          <w:i/>
          <w:iCs/>
          <w:sz w:val="28"/>
          <w:szCs w:val="28"/>
        </w:rPr>
        <w:t xml:space="preserve">População e Sociedade, </w:t>
      </w:r>
      <w:r w:rsidR="00EB20FA" w:rsidRPr="00EB20FA">
        <w:rPr>
          <w:rFonts w:ascii="Times New Roman" w:hAnsi="Times New Roman" w:cs="Times New Roman"/>
          <w:sz w:val="28"/>
          <w:szCs w:val="28"/>
        </w:rPr>
        <w:t>Porto, Portugal, v. 42, n. 107, p</w:t>
      </w:r>
      <w:r w:rsidR="00EB20FA">
        <w:rPr>
          <w:rFonts w:ascii="Times New Roman" w:hAnsi="Times New Roman" w:cs="Times New Roman"/>
          <w:sz w:val="28"/>
          <w:szCs w:val="28"/>
        </w:rPr>
        <w:t xml:space="preserve">. 106-118, 2024. </w:t>
      </w:r>
      <w:hyperlink r:id="rId7" w:history="1">
        <w:r w:rsidR="00EB20FA" w:rsidRPr="007568C2">
          <w:rPr>
            <w:rStyle w:val="Hyperlink"/>
            <w:rFonts w:ascii="Times New Roman" w:hAnsi="Times New Roman" w:cs="Times New Roman"/>
            <w:sz w:val="28"/>
            <w:szCs w:val="28"/>
          </w:rPr>
          <w:t>https://doi.org/10.5224/21845263/rev42a8</w:t>
        </w:r>
      </w:hyperlink>
      <w:r w:rsidR="00EB20FA">
        <w:rPr>
          <w:rFonts w:ascii="Times New Roman" w:hAnsi="Times New Roman" w:cs="Times New Roman"/>
          <w:sz w:val="28"/>
          <w:szCs w:val="28"/>
        </w:rPr>
        <w:t xml:space="preserve"> </w:t>
      </w:r>
    </w:p>
    <w:p w14:paraId="30A3FC6F" w14:textId="09F2D621" w:rsidR="00640F7D" w:rsidRDefault="00640F7D" w:rsidP="00640F7D">
      <w:pPr>
        <w:spacing w:line="360" w:lineRule="auto"/>
        <w:jc w:val="both"/>
        <w:rPr>
          <w:rFonts w:ascii="Times New Roman" w:hAnsi="Times New Roman" w:cs="Times New Roman"/>
          <w:sz w:val="28"/>
          <w:szCs w:val="28"/>
          <w:lang w:val="fr-FR"/>
        </w:rPr>
      </w:pPr>
      <w:r w:rsidRPr="004F6AD3">
        <w:rPr>
          <w:rFonts w:ascii="Times New Roman" w:hAnsi="Times New Roman" w:cs="Times New Roman"/>
          <w:sz w:val="28"/>
          <w:szCs w:val="28"/>
          <w:lang w:val="fr-FR"/>
        </w:rPr>
        <w:t xml:space="preserve">HESSEL, Stéphane. </w:t>
      </w:r>
      <w:r>
        <w:rPr>
          <w:rFonts w:ascii="Times New Roman" w:hAnsi="Times New Roman" w:cs="Times New Roman"/>
          <w:i/>
          <w:iCs/>
          <w:sz w:val="28"/>
          <w:szCs w:val="28"/>
          <w:lang w:val="fr-FR"/>
        </w:rPr>
        <w:t xml:space="preserve">Indignez-vous! </w:t>
      </w:r>
      <w:r>
        <w:rPr>
          <w:rFonts w:ascii="Times New Roman" w:hAnsi="Times New Roman" w:cs="Times New Roman"/>
          <w:sz w:val="28"/>
          <w:szCs w:val="28"/>
          <w:lang w:val="fr-FR"/>
        </w:rPr>
        <w:t xml:space="preserve"> 16ª ed. Montpellier: Indigène, 2013.</w:t>
      </w:r>
    </w:p>
    <w:p w14:paraId="4B37B83A" w14:textId="591F41F3" w:rsidR="00875D32" w:rsidRPr="004F6AD3" w:rsidRDefault="00875D32" w:rsidP="00640F7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fr-FR"/>
        </w:rPr>
        <w:t xml:space="preserve">MUSSO, Pierre. </w:t>
      </w:r>
      <w:r>
        <w:rPr>
          <w:rFonts w:ascii="Times New Roman" w:hAnsi="Times New Roman" w:cs="Times New Roman"/>
          <w:i/>
          <w:iCs/>
          <w:sz w:val="28"/>
          <w:szCs w:val="28"/>
          <w:lang w:val="fr-FR"/>
        </w:rPr>
        <w:t xml:space="preserve">Le temps de l’État-Entreprise. </w:t>
      </w:r>
      <w:r w:rsidRPr="004F6AD3">
        <w:rPr>
          <w:rFonts w:ascii="Times New Roman" w:hAnsi="Times New Roman" w:cs="Times New Roman"/>
          <w:sz w:val="28"/>
          <w:szCs w:val="28"/>
          <w:lang w:val="en-US"/>
        </w:rPr>
        <w:t>Paris: Fayard, 2019.</w:t>
      </w:r>
    </w:p>
    <w:p w14:paraId="1B43C025" w14:textId="180D811F" w:rsidR="00932CA7" w:rsidRPr="004F6AD3" w:rsidRDefault="00932CA7" w:rsidP="00640F7D">
      <w:pPr>
        <w:spacing w:line="360" w:lineRule="auto"/>
        <w:jc w:val="both"/>
        <w:rPr>
          <w:rFonts w:ascii="Times New Roman" w:hAnsi="Times New Roman" w:cs="Times New Roman"/>
          <w:sz w:val="28"/>
          <w:szCs w:val="28"/>
        </w:rPr>
      </w:pPr>
      <w:r w:rsidRPr="00932CA7">
        <w:rPr>
          <w:rFonts w:ascii="Times New Roman" w:hAnsi="Times New Roman" w:cs="Times New Roman"/>
          <w:sz w:val="28"/>
          <w:szCs w:val="28"/>
          <w:lang w:val="en-US"/>
        </w:rPr>
        <w:t xml:space="preserve">MONBIOT, George; HUTCHINSON, Peter. </w:t>
      </w:r>
      <w:r w:rsidRPr="00932CA7">
        <w:rPr>
          <w:rFonts w:ascii="Times New Roman" w:hAnsi="Times New Roman" w:cs="Times New Roman"/>
          <w:i/>
          <w:iCs/>
          <w:sz w:val="28"/>
          <w:szCs w:val="28"/>
          <w:lang w:val="en-US"/>
        </w:rPr>
        <w:t>T</w:t>
      </w:r>
      <w:r>
        <w:rPr>
          <w:rFonts w:ascii="Times New Roman" w:hAnsi="Times New Roman" w:cs="Times New Roman"/>
          <w:i/>
          <w:iCs/>
          <w:sz w:val="28"/>
          <w:szCs w:val="28"/>
          <w:lang w:val="en-US"/>
        </w:rPr>
        <w:t xml:space="preserve">he invisible doctrine: The secret history of neoliberalism (&amp; </w:t>
      </w:r>
      <w:proofErr w:type="gramStart"/>
      <w:r>
        <w:rPr>
          <w:rFonts w:ascii="Times New Roman" w:hAnsi="Times New Roman" w:cs="Times New Roman"/>
          <w:i/>
          <w:iCs/>
          <w:sz w:val="28"/>
          <w:szCs w:val="28"/>
          <w:lang w:val="en-US"/>
        </w:rPr>
        <w:t>How</w:t>
      </w:r>
      <w:proofErr w:type="gramEnd"/>
      <w:r>
        <w:rPr>
          <w:rFonts w:ascii="Times New Roman" w:hAnsi="Times New Roman" w:cs="Times New Roman"/>
          <w:i/>
          <w:iCs/>
          <w:sz w:val="28"/>
          <w:szCs w:val="28"/>
          <w:lang w:val="en-US"/>
        </w:rPr>
        <w:t xml:space="preserve"> it came to control your life). </w:t>
      </w:r>
      <w:r w:rsidRPr="004F6AD3">
        <w:rPr>
          <w:rFonts w:ascii="Times New Roman" w:hAnsi="Times New Roman" w:cs="Times New Roman"/>
          <w:sz w:val="28"/>
          <w:szCs w:val="28"/>
        </w:rPr>
        <w:t xml:space="preserve">Dublin: </w:t>
      </w:r>
      <w:proofErr w:type="spellStart"/>
      <w:r w:rsidRPr="004F6AD3">
        <w:rPr>
          <w:rFonts w:ascii="Times New Roman" w:hAnsi="Times New Roman" w:cs="Times New Roman"/>
          <w:sz w:val="28"/>
          <w:szCs w:val="28"/>
        </w:rPr>
        <w:t>Penguin</w:t>
      </w:r>
      <w:proofErr w:type="spellEnd"/>
      <w:r w:rsidRPr="004F6AD3">
        <w:rPr>
          <w:rFonts w:ascii="Times New Roman" w:hAnsi="Times New Roman" w:cs="Times New Roman"/>
          <w:sz w:val="28"/>
          <w:szCs w:val="28"/>
        </w:rPr>
        <w:t xml:space="preserve"> </w:t>
      </w:r>
      <w:proofErr w:type="spellStart"/>
      <w:r w:rsidRPr="004F6AD3">
        <w:rPr>
          <w:rFonts w:ascii="Times New Roman" w:hAnsi="Times New Roman" w:cs="Times New Roman"/>
          <w:sz w:val="28"/>
          <w:szCs w:val="28"/>
        </w:rPr>
        <w:t>Random</w:t>
      </w:r>
      <w:proofErr w:type="spellEnd"/>
      <w:r w:rsidRPr="004F6AD3">
        <w:rPr>
          <w:rFonts w:ascii="Times New Roman" w:hAnsi="Times New Roman" w:cs="Times New Roman"/>
          <w:sz w:val="28"/>
          <w:szCs w:val="28"/>
        </w:rPr>
        <w:t xml:space="preserve"> </w:t>
      </w:r>
      <w:proofErr w:type="spellStart"/>
      <w:r w:rsidRPr="004F6AD3">
        <w:rPr>
          <w:rFonts w:ascii="Times New Roman" w:hAnsi="Times New Roman" w:cs="Times New Roman"/>
          <w:sz w:val="28"/>
          <w:szCs w:val="28"/>
        </w:rPr>
        <w:t>House</w:t>
      </w:r>
      <w:proofErr w:type="spellEnd"/>
      <w:r w:rsidRPr="004F6AD3">
        <w:rPr>
          <w:rFonts w:ascii="Times New Roman" w:hAnsi="Times New Roman" w:cs="Times New Roman"/>
          <w:sz w:val="28"/>
          <w:szCs w:val="28"/>
        </w:rPr>
        <w:t xml:space="preserve"> UK</w:t>
      </w:r>
      <w:r w:rsidR="00FD63B4" w:rsidRPr="004F6AD3">
        <w:rPr>
          <w:rFonts w:ascii="Times New Roman" w:hAnsi="Times New Roman" w:cs="Times New Roman"/>
          <w:sz w:val="28"/>
          <w:szCs w:val="28"/>
        </w:rPr>
        <w:t>, 2024.</w:t>
      </w:r>
    </w:p>
    <w:p w14:paraId="287E6336" w14:textId="7ED676A4" w:rsidR="002949BA" w:rsidRPr="002949BA" w:rsidRDefault="002949BA" w:rsidP="00640F7D">
      <w:pPr>
        <w:spacing w:line="360" w:lineRule="auto"/>
        <w:jc w:val="both"/>
        <w:rPr>
          <w:rFonts w:ascii="Times New Roman" w:hAnsi="Times New Roman" w:cs="Times New Roman"/>
          <w:sz w:val="28"/>
          <w:szCs w:val="28"/>
        </w:rPr>
      </w:pPr>
      <w:r w:rsidRPr="002949BA">
        <w:rPr>
          <w:rFonts w:ascii="Times New Roman" w:hAnsi="Times New Roman" w:cs="Times New Roman"/>
          <w:sz w:val="28"/>
          <w:szCs w:val="28"/>
        </w:rPr>
        <w:t xml:space="preserve">PÉRIVIER, </w:t>
      </w:r>
      <w:proofErr w:type="spellStart"/>
      <w:r w:rsidRPr="002949BA">
        <w:rPr>
          <w:rFonts w:ascii="Times New Roman" w:hAnsi="Times New Roman" w:cs="Times New Roman"/>
          <w:sz w:val="28"/>
          <w:szCs w:val="28"/>
        </w:rPr>
        <w:t>Hélène</w:t>
      </w:r>
      <w:proofErr w:type="spellEnd"/>
      <w:r w:rsidRPr="002949BA">
        <w:rPr>
          <w:rFonts w:ascii="Times New Roman" w:hAnsi="Times New Roman" w:cs="Times New Roman"/>
          <w:sz w:val="28"/>
          <w:szCs w:val="28"/>
        </w:rPr>
        <w:t xml:space="preserve">. </w:t>
      </w:r>
      <w:r w:rsidRPr="002949BA">
        <w:rPr>
          <w:rFonts w:ascii="Times New Roman" w:hAnsi="Times New Roman" w:cs="Times New Roman"/>
          <w:i/>
          <w:iCs/>
          <w:sz w:val="28"/>
          <w:szCs w:val="28"/>
        </w:rPr>
        <w:t>A</w:t>
      </w:r>
      <w:r>
        <w:rPr>
          <w:rFonts w:ascii="Times New Roman" w:hAnsi="Times New Roman" w:cs="Times New Roman"/>
          <w:i/>
          <w:iCs/>
          <w:sz w:val="28"/>
          <w:szCs w:val="28"/>
        </w:rPr>
        <w:t xml:space="preserve"> economia feminista: Por que a ciência econômica precisa do feminismo e vice-versa. </w:t>
      </w:r>
      <w:r>
        <w:rPr>
          <w:rFonts w:ascii="Times New Roman" w:hAnsi="Times New Roman" w:cs="Times New Roman"/>
          <w:sz w:val="28"/>
          <w:szCs w:val="28"/>
        </w:rPr>
        <w:t xml:space="preserve">Rio de Janeiro: Bazar do Tempo, 2023.  </w:t>
      </w:r>
    </w:p>
    <w:p w14:paraId="198E869C" w14:textId="0C1636BD" w:rsidR="00875D32" w:rsidRPr="00875D32" w:rsidRDefault="00875D32" w:rsidP="00640F7D">
      <w:pPr>
        <w:spacing w:line="360" w:lineRule="auto"/>
        <w:jc w:val="both"/>
        <w:rPr>
          <w:rFonts w:ascii="Times New Roman" w:hAnsi="Times New Roman" w:cs="Times New Roman"/>
          <w:sz w:val="28"/>
          <w:szCs w:val="28"/>
        </w:rPr>
      </w:pPr>
      <w:r w:rsidRPr="00875D32">
        <w:rPr>
          <w:rFonts w:ascii="Times New Roman" w:hAnsi="Times New Roman" w:cs="Times New Roman"/>
          <w:sz w:val="28"/>
          <w:szCs w:val="28"/>
        </w:rPr>
        <w:t xml:space="preserve">RIBEIRO, Darcy. </w:t>
      </w:r>
      <w:r w:rsidRPr="00875D32">
        <w:rPr>
          <w:rFonts w:ascii="Times New Roman" w:hAnsi="Times New Roman" w:cs="Times New Roman"/>
          <w:i/>
          <w:iCs/>
          <w:sz w:val="28"/>
          <w:szCs w:val="28"/>
        </w:rPr>
        <w:t>O povo b</w:t>
      </w:r>
      <w:r>
        <w:rPr>
          <w:rFonts w:ascii="Times New Roman" w:hAnsi="Times New Roman" w:cs="Times New Roman"/>
          <w:i/>
          <w:iCs/>
          <w:sz w:val="28"/>
          <w:szCs w:val="28"/>
        </w:rPr>
        <w:t xml:space="preserve">rasileiro: A formação e o sentido do Brasil. </w:t>
      </w:r>
      <w:r>
        <w:rPr>
          <w:rFonts w:ascii="Times New Roman" w:hAnsi="Times New Roman" w:cs="Times New Roman"/>
          <w:sz w:val="28"/>
          <w:szCs w:val="28"/>
        </w:rPr>
        <w:t>São Paulo: Global, 2023.</w:t>
      </w:r>
    </w:p>
    <w:p w14:paraId="5D7F6BC5" w14:textId="74EF0848" w:rsidR="000831E9" w:rsidRDefault="000831E9" w:rsidP="00EB3BFE">
      <w:pPr>
        <w:spacing w:line="360" w:lineRule="auto"/>
        <w:jc w:val="both"/>
        <w:rPr>
          <w:rFonts w:ascii="Times New Roman" w:hAnsi="Times New Roman" w:cs="Times New Roman"/>
          <w:sz w:val="28"/>
          <w:szCs w:val="28"/>
        </w:rPr>
      </w:pPr>
    </w:p>
    <w:p w14:paraId="111D97D6" w14:textId="3669B34F" w:rsidR="006E2FD1" w:rsidRDefault="006E2FD1" w:rsidP="00EB3BFE">
      <w:pPr>
        <w:spacing w:line="360" w:lineRule="auto"/>
        <w:jc w:val="both"/>
        <w:rPr>
          <w:rFonts w:ascii="Times New Roman" w:hAnsi="Times New Roman" w:cs="Times New Roman"/>
          <w:sz w:val="28"/>
          <w:szCs w:val="28"/>
        </w:rPr>
      </w:pPr>
      <w:r>
        <w:rPr>
          <w:rFonts w:ascii="Times New Roman" w:hAnsi="Times New Roman" w:cs="Times New Roman"/>
          <w:sz w:val="28"/>
          <w:szCs w:val="28"/>
        </w:rPr>
        <w:t>Informações sobre o autor</w:t>
      </w:r>
    </w:p>
    <w:p w14:paraId="10109FF0" w14:textId="676A20ED" w:rsidR="006E2FD1" w:rsidRDefault="006E2FD1" w:rsidP="00EB3BFE">
      <w:pPr>
        <w:spacing w:line="360" w:lineRule="auto"/>
        <w:jc w:val="both"/>
      </w:pPr>
      <w:r w:rsidRPr="00DC5333">
        <w:rPr>
          <w:rFonts w:cstheme="minorHAnsi"/>
        </w:rPr>
        <w:t xml:space="preserve">Cândido Alberto Gomes: Doutor em Educação pela Universidade da Califórnia, Los Angeles. </w:t>
      </w:r>
      <w:r w:rsidR="00DC5333" w:rsidRPr="00DC5333">
        <w:rPr>
          <w:rFonts w:cstheme="minorHAnsi"/>
        </w:rPr>
        <w:t xml:space="preserve">Investigador </w:t>
      </w:r>
      <w:r w:rsidR="00DC5333" w:rsidRPr="00DC5333">
        <w:rPr>
          <w:rFonts w:cstheme="minorHAnsi"/>
          <w:shd w:val="clear" w:color="auto" w:fill="FFFFFF"/>
        </w:rPr>
        <w:t>da Universidade de Aveiro, Centro de Investigação em Didática e Tecnologia na Formação de Formadores, Departamento de Educação e Psicologia, Av</w:t>
      </w:r>
      <w:bookmarkStart w:id="0" w:name="_GoBack"/>
      <w:bookmarkEnd w:id="0"/>
      <w:r w:rsidR="00DC5333" w:rsidRPr="00DC5333">
        <w:rPr>
          <w:rFonts w:cstheme="minorHAnsi"/>
          <w:shd w:val="clear" w:color="auto" w:fill="FFFFFF"/>
        </w:rPr>
        <w:t>eiro, Portugal</w:t>
      </w:r>
      <w:r w:rsidRPr="00DC5333">
        <w:rPr>
          <w:rFonts w:cstheme="minorHAnsi"/>
        </w:rPr>
        <w:t>.</w:t>
      </w:r>
      <w:r w:rsidRPr="00DC5333">
        <w:t xml:space="preserve"> </w:t>
      </w:r>
      <w:r>
        <w:t xml:space="preserve">Contato: </w:t>
      </w:r>
      <w:hyperlink r:id="rId8" w:history="1">
        <w:r w:rsidRPr="00873C18">
          <w:rPr>
            <w:rStyle w:val="Hyperlink"/>
          </w:rPr>
          <w:t>candidoacg@gmail.com</w:t>
        </w:r>
      </w:hyperlink>
    </w:p>
    <w:p w14:paraId="1C5C49CA" w14:textId="77777777" w:rsidR="006E2FD1" w:rsidRPr="00875D32" w:rsidRDefault="006E2FD1" w:rsidP="00EB3BFE">
      <w:pPr>
        <w:spacing w:line="360" w:lineRule="auto"/>
        <w:jc w:val="both"/>
        <w:rPr>
          <w:rFonts w:ascii="Times New Roman" w:hAnsi="Times New Roman" w:cs="Times New Roman"/>
          <w:sz w:val="28"/>
          <w:szCs w:val="28"/>
        </w:rPr>
      </w:pPr>
    </w:p>
    <w:sectPr w:rsidR="006E2FD1" w:rsidRPr="00875D3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88353" w14:textId="77777777" w:rsidR="00C91B53" w:rsidRDefault="00C91B53" w:rsidP="009B6425">
      <w:pPr>
        <w:spacing w:after="0" w:line="240" w:lineRule="auto"/>
      </w:pPr>
      <w:r>
        <w:separator/>
      </w:r>
    </w:p>
  </w:endnote>
  <w:endnote w:type="continuationSeparator" w:id="0">
    <w:p w14:paraId="075121D2" w14:textId="77777777" w:rsidR="00C91B53" w:rsidRDefault="00C91B53" w:rsidP="009B6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2E71E" w14:textId="77777777" w:rsidR="00C91B53" w:rsidRDefault="00C91B53" w:rsidP="009B6425">
      <w:pPr>
        <w:spacing w:after="0" w:line="240" w:lineRule="auto"/>
      </w:pPr>
      <w:r>
        <w:separator/>
      </w:r>
    </w:p>
  </w:footnote>
  <w:footnote w:type="continuationSeparator" w:id="0">
    <w:p w14:paraId="5AC9B467" w14:textId="77777777" w:rsidR="00C91B53" w:rsidRDefault="00C91B53" w:rsidP="009B6425">
      <w:pPr>
        <w:spacing w:after="0" w:line="240" w:lineRule="auto"/>
      </w:pPr>
      <w:r>
        <w:continuationSeparator/>
      </w:r>
    </w:p>
  </w:footnote>
  <w:footnote w:id="1">
    <w:p w14:paraId="2C83531E" w14:textId="52349AD8" w:rsidR="006E2FD1" w:rsidRDefault="006E2FD1">
      <w:pPr>
        <w:pStyle w:val="Textodenotaderodap"/>
      </w:pPr>
      <w:r>
        <w:rPr>
          <w:rStyle w:val="Refdenotaderodap"/>
        </w:rPr>
        <w:footnoteRef/>
      </w:r>
      <w:r>
        <w:t xml:space="preserve">  Instituto Europeu de Estudos Superiores, </w:t>
      </w:r>
      <w:proofErr w:type="spellStart"/>
      <w:r>
        <w:t>Fafe</w:t>
      </w:r>
      <w:proofErr w:type="spellEnd"/>
      <w:r>
        <w:t>, Portugal.</w:t>
      </w:r>
    </w:p>
  </w:footnote>
  <w:footnote w:id="2">
    <w:p w14:paraId="61344D55" w14:textId="44639EC4" w:rsidR="009663BA" w:rsidRPr="009663BA" w:rsidRDefault="009663BA">
      <w:pPr>
        <w:pStyle w:val="Textodenotaderodap"/>
      </w:pPr>
      <w:r>
        <w:rPr>
          <w:rStyle w:val="Refdenotaderodap"/>
        </w:rPr>
        <w:footnoteRef/>
      </w:r>
      <w:r>
        <w:t xml:space="preserve"> Tradução livre: </w:t>
      </w:r>
      <w:proofErr w:type="gramStart"/>
      <w:r w:rsidR="00CA5623">
        <w:t>... Por</w:t>
      </w:r>
      <w:proofErr w:type="gramEnd"/>
      <w:r w:rsidR="00CA5623">
        <w:t xml:space="preserve"> </w:t>
      </w:r>
      <w:r w:rsidR="00905F71">
        <w:t>força</w:t>
      </w:r>
      <w:r w:rsidR="00CA5623">
        <w:t xml:space="preserve"> de desgosto / e de angústia</w:t>
      </w:r>
      <w:r w:rsidR="00905F71">
        <w:t>,</w:t>
      </w:r>
      <w:r w:rsidR="00CA5623">
        <w:t xml:space="preserve"> / ela [a poetisa] se sentia / ela tinha medo de   </w:t>
      </w:r>
      <w:r w:rsidR="00130F96">
        <w:t xml:space="preserve">tornar-se </w:t>
      </w:r>
      <w:r w:rsidR="00CA5623">
        <w:t xml:space="preserve">/ também ela / uma abominável pessoa adulta. </w:t>
      </w:r>
    </w:p>
  </w:footnote>
  <w:footnote w:id="3">
    <w:p w14:paraId="4C2D18FB" w14:textId="1C0AE579" w:rsidR="009B6425" w:rsidRPr="009B6425" w:rsidRDefault="009B6425">
      <w:pPr>
        <w:pStyle w:val="Textodenotaderodap"/>
      </w:pPr>
      <w:r>
        <w:rPr>
          <w:rStyle w:val="Refdenotaderodap"/>
        </w:rPr>
        <w:footnoteRef/>
      </w:r>
      <w:r>
        <w:t xml:space="preserve"> </w:t>
      </w:r>
      <w:r w:rsidRPr="009B6425">
        <w:t>Tradução livre: Neste mundo há c</w:t>
      </w:r>
      <w:r>
        <w:t xml:space="preserve">oisas insuportáveis. Para vê-las, e preciso olhar bem, procurar. </w:t>
      </w:r>
      <w:r w:rsidR="00F2102A">
        <w:t>D</w:t>
      </w:r>
      <w:r>
        <w:t>igo aos jovens: procurem um pouco, vocês acharão. A pior atitude é a indiferença, dizer “</w:t>
      </w:r>
      <w:r w:rsidR="004321E8">
        <w:t>não posso fazer nada quanto a isso, deixo de lado</w:t>
      </w:r>
      <w:r w:rsidR="00E8224B">
        <w:t xml:space="preserve">”. </w:t>
      </w:r>
      <w:r w:rsidR="000F6D55">
        <w:t>Assim se comportando, vocês perdem um d</w:t>
      </w:r>
      <w:r w:rsidR="009F35AB">
        <w:t>o</w:t>
      </w:r>
      <w:r w:rsidR="000F6D55">
        <w:t>s componentes essenciais que formam o humano. Um d</w:t>
      </w:r>
      <w:r w:rsidR="009F35AB">
        <w:t>o</w:t>
      </w:r>
      <w:r w:rsidR="000F6D55">
        <w:t>s componentes indispensáveis: a capacidade de indignação e de engajamento</w:t>
      </w:r>
      <w:r w:rsidR="009F35AB">
        <w:t>,</w:t>
      </w:r>
      <w:r w:rsidR="000F6D55">
        <w:t xml:space="preserve"> que é a sua consequência.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BFE"/>
    <w:rsid w:val="00016BB0"/>
    <w:rsid w:val="000421FF"/>
    <w:rsid w:val="00072920"/>
    <w:rsid w:val="000831E9"/>
    <w:rsid w:val="000B2C9B"/>
    <w:rsid w:val="000D4D16"/>
    <w:rsid w:val="000F6D55"/>
    <w:rsid w:val="000F7C3A"/>
    <w:rsid w:val="00130F96"/>
    <w:rsid w:val="001845BC"/>
    <w:rsid w:val="0019675E"/>
    <w:rsid w:val="00205E45"/>
    <w:rsid w:val="002462C3"/>
    <w:rsid w:val="002634FD"/>
    <w:rsid w:val="002703BE"/>
    <w:rsid w:val="00285810"/>
    <w:rsid w:val="002949BA"/>
    <w:rsid w:val="002B76C1"/>
    <w:rsid w:val="002E5CAC"/>
    <w:rsid w:val="00306383"/>
    <w:rsid w:val="00325F7A"/>
    <w:rsid w:val="003A1819"/>
    <w:rsid w:val="003F0A65"/>
    <w:rsid w:val="003F538C"/>
    <w:rsid w:val="004321E8"/>
    <w:rsid w:val="004D3193"/>
    <w:rsid w:val="004F6AD3"/>
    <w:rsid w:val="005020D9"/>
    <w:rsid w:val="005A208A"/>
    <w:rsid w:val="005E5F96"/>
    <w:rsid w:val="00615EC1"/>
    <w:rsid w:val="00640F7D"/>
    <w:rsid w:val="00672A08"/>
    <w:rsid w:val="006826DD"/>
    <w:rsid w:val="006A547D"/>
    <w:rsid w:val="006A5590"/>
    <w:rsid w:val="006B5BDC"/>
    <w:rsid w:val="006E0F2E"/>
    <w:rsid w:val="006E2FD1"/>
    <w:rsid w:val="007019F7"/>
    <w:rsid w:val="007251DD"/>
    <w:rsid w:val="0078188B"/>
    <w:rsid w:val="007848D0"/>
    <w:rsid w:val="007B0E05"/>
    <w:rsid w:val="007F4E36"/>
    <w:rsid w:val="007F7993"/>
    <w:rsid w:val="0080721A"/>
    <w:rsid w:val="0081122E"/>
    <w:rsid w:val="00820D4A"/>
    <w:rsid w:val="00827889"/>
    <w:rsid w:val="00875D32"/>
    <w:rsid w:val="00880839"/>
    <w:rsid w:val="008900B2"/>
    <w:rsid w:val="00896FC0"/>
    <w:rsid w:val="00905F71"/>
    <w:rsid w:val="0092653C"/>
    <w:rsid w:val="00932CA7"/>
    <w:rsid w:val="0095523B"/>
    <w:rsid w:val="009609F4"/>
    <w:rsid w:val="00962F83"/>
    <w:rsid w:val="009663BA"/>
    <w:rsid w:val="00980722"/>
    <w:rsid w:val="00985A4B"/>
    <w:rsid w:val="009B6425"/>
    <w:rsid w:val="009F35AB"/>
    <w:rsid w:val="00A47ADF"/>
    <w:rsid w:val="00A83AC9"/>
    <w:rsid w:val="00AD0380"/>
    <w:rsid w:val="00AE6ADB"/>
    <w:rsid w:val="00B01F6A"/>
    <w:rsid w:val="00B077DE"/>
    <w:rsid w:val="00B51359"/>
    <w:rsid w:val="00B55D5F"/>
    <w:rsid w:val="00B94382"/>
    <w:rsid w:val="00BB20CD"/>
    <w:rsid w:val="00BF1BE7"/>
    <w:rsid w:val="00BF2C3E"/>
    <w:rsid w:val="00C57F93"/>
    <w:rsid w:val="00C75B44"/>
    <w:rsid w:val="00C91B53"/>
    <w:rsid w:val="00CA5623"/>
    <w:rsid w:val="00CC1CA5"/>
    <w:rsid w:val="00CC39C8"/>
    <w:rsid w:val="00CD3AAE"/>
    <w:rsid w:val="00CD74CD"/>
    <w:rsid w:val="00CE4895"/>
    <w:rsid w:val="00D97FED"/>
    <w:rsid w:val="00DB79FC"/>
    <w:rsid w:val="00DC5333"/>
    <w:rsid w:val="00E02EFC"/>
    <w:rsid w:val="00E23AB4"/>
    <w:rsid w:val="00E43016"/>
    <w:rsid w:val="00E43D4A"/>
    <w:rsid w:val="00E63207"/>
    <w:rsid w:val="00E634D6"/>
    <w:rsid w:val="00E8224B"/>
    <w:rsid w:val="00EA5643"/>
    <w:rsid w:val="00EB20FA"/>
    <w:rsid w:val="00EB3BFE"/>
    <w:rsid w:val="00ED1A01"/>
    <w:rsid w:val="00EF2D18"/>
    <w:rsid w:val="00F1280B"/>
    <w:rsid w:val="00F2102A"/>
    <w:rsid w:val="00F3397B"/>
    <w:rsid w:val="00F40285"/>
    <w:rsid w:val="00F435A4"/>
    <w:rsid w:val="00F615AF"/>
    <w:rsid w:val="00F84B1E"/>
    <w:rsid w:val="00FD488E"/>
    <w:rsid w:val="00FD63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E7A5F"/>
  <w15:chartTrackingRefBased/>
  <w15:docId w15:val="{CCB45620-C4E2-4C20-B1BF-85AAA7D09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EB3B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EB3B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EB3BF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EB3BF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EB3BF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EB3BF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B3BF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B3BF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B3BF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B3BFE"/>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EB3BFE"/>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EB3BFE"/>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EB3BFE"/>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EB3BFE"/>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EB3BF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B3BF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B3BF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B3BFE"/>
    <w:rPr>
      <w:rFonts w:eastAsiaTheme="majorEastAsia" w:cstheme="majorBidi"/>
      <w:color w:val="272727" w:themeColor="text1" w:themeTint="D8"/>
    </w:rPr>
  </w:style>
  <w:style w:type="paragraph" w:styleId="Ttulo">
    <w:name w:val="Title"/>
    <w:basedOn w:val="Normal"/>
    <w:next w:val="Normal"/>
    <w:link w:val="TtuloChar"/>
    <w:uiPriority w:val="10"/>
    <w:qFormat/>
    <w:rsid w:val="00EB3B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B3BF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B3BF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B3BF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B3BFE"/>
    <w:pPr>
      <w:spacing w:before="160"/>
      <w:jc w:val="center"/>
    </w:pPr>
    <w:rPr>
      <w:i/>
      <w:iCs/>
      <w:color w:val="404040" w:themeColor="text1" w:themeTint="BF"/>
    </w:rPr>
  </w:style>
  <w:style w:type="character" w:customStyle="1" w:styleId="CitaoChar">
    <w:name w:val="Citação Char"/>
    <w:basedOn w:val="Fontepargpadro"/>
    <w:link w:val="Citao"/>
    <w:uiPriority w:val="29"/>
    <w:rsid w:val="00EB3BFE"/>
    <w:rPr>
      <w:i/>
      <w:iCs/>
      <w:color w:val="404040" w:themeColor="text1" w:themeTint="BF"/>
    </w:rPr>
  </w:style>
  <w:style w:type="paragraph" w:styleId="PargrafodaLista">
    <w:name w:val="List Paragraph"/>
    <w:basedOn w:val="Normal"/>
    <w:uiPriority w:val="34"/>
    <w:qFormat/>
    <w:rsid w:val="00EB3BFE"/>
    <w:pPr>
      <w:ind w:left="720"/>
      <w:contextualSpacing/>
    </w:pPr>
  </w:style>
  <w:style w:type="character" w:styleId="nfaseIntensa">
    <w:name w:val="Intense Emphasis"/>
    <w:basedOn w:val="Fontepargpadro"/>
    <w:uiPriority w:val="21"/>
    <w:qFormat/>
    <w:rsid w:val="00EB3BFE"/>
    <w:rPr>
      <w:i/>
      <w:iCs/>
      <w:color w:val="2F5496" w:themeColor="accent1" w:themeShade="BF"/>
    </w:rPr>
  </w:style>
  <w:style w:type="paragraph" w:styleId="CitaoIntensa">
    <w:name w:val="Intense Quote"/>
    <w:basedOn w:val="Normal"/>
    <w:next w:val="Normal"/>
    <w:link w:val="CitaoIntensaChar"/>
    <w:uiPriority w:val="30"/>
    <w:qFormat/>
    <w:rsid w:val="00EB3B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EB3BFE"/>
    <w:rPr>
      <w:i/>
      <w:iCs/>
      <w:color w:val="2F5496" w:themeColor="accent1" w:themeShade="BF"/>
    </w:rPr>
  </w:style>
  <w:style w:type="character" w:styleId="RefernciaIntensa">
    <w:name w:val="Intense Reference"/>
    <w:basedOn w:val="Fontepargpadro"/>
    <w:uiPriority w:val="32"/>
    <w:qFormat/>
    <w:rsid w:val="00EB3BFE"/>
    <w:rPr>
      <w:b/>
      <w:bCs/>
      <w:smallCaps/>
      <w:color w:val="2F5496" w:themeColor="accent1" w:themeShade="BF"/>
      <w:spacing w:val="5"/>
    </w:rPr>
  </w:style>
  <w:style w:type="paragraph" w:styleId="Textodenotaderodap">
    <w:name w:val="footnote text"/>
    <w:basedOn w:val="Normal"/>
    <w:link w:val="TextodenotaderodapChar"/>
    <w:uiPriority w:val="99"/>
    <w:semiHidden/>
    <w:unhideWhenUsed/>
    <w:rsid w:val="009B642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B6425"/>
    <w:rPr>
      <w:sz w:val="20"/>
      <w:szCs w:val="20"/>
    </w:rPr>
  </w:style>
  <w:style w:type="character" w:styleId="Refdenotaderodap">
    <w:name w:val="footnote reference"/>
    <w:basedOn w:val="Fontepargpadro"/>
    <w:uiPriority w:val="99"/>
    <w:semiHidden/>
    <w:unhideWhenUsed/>
    <w:rsid w:val="009B6425"/>
    <w:rPr>
      <w:vertAlign w:val="superscript"/>
    </w:rPr>
  </w:style>
  <w:style w:type="character" w:styleId="Hyperlink">
    <w:name w:val="Hyperlink"/>
    <w:basedOn w:val="Fontepargpadro"/>
    <w:uiPriority w:val="99"/>
    <w:unhideWhenUsed/>
    <w:rsid w:val="00EB20FA"/>
    <w:rPr>
      <w:color w:val="0563C1" w:themeColor="hyperlink"/>
      <w:u w:val="single"/>
    </w:rPr>
  </w:style>
  <w:style w:type="character" w:customStyle="1" w:styleId="UnresolvedMention">
    <w:name w:val="Unresolved Mention"/>
    <w:basedOn w:val="Fontepargpadro"/>
    <w:uiPriority w:val="99"/>
    <w:semiHidden/>
    <w:unhideWhenUsed/>
    <w:rsid w:val="00EB2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ndidoacg@gmail.com" TargetMode="External"/><Relationship Id="rId3" Type="http://schemas.openxmlformats.org/officeDocument/2006/relationships/settings" Target="settings.xml"/><Relationship Id="rId7" Type="http://schemas.openxmlformats.org/officeDocument/2006/relationships/hyperlink" Target="https://doi.org/10.5224/21845263/rev42a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35391-4C12-4C59-8BC9-8E502F05E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2097</Words>
  <Characters>11328</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Candido Gomes</dc:creator>
  <cp:keywords/>
  <dc:description/>
  <cp:lastModifiedBy>Erika Dias</cp:lastModifiedBy>
  <cp:revision>4</cp:revision>
  <dcterms:created xsi:type="dcterms:W3CDTF">2025-06-11T15:54:00Z</dcterms:created>
  <dcterms:modified xsi:type="dcterms:W3CDTF">2025-10-22T13:35:00Z</dcterms:modified>
</cp:coreProperties>
</file>